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4700D" w14:textId="042129AE" w:rsidR="00820A46" w:rsidRPr="00031E62" w:rsidRDefault="00820A46" w:rsidP="00820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1E62">
        <w:rPr>
          <w:b/>
          <w:noProof/>
          <w:sz w:val="24"/>
        </w:rPr>
        <w:t>3GPP TSG-SA3 Meeting #1</w:t>
      </w:r>
      <w:r w:rsidR="002501AA">
        <w:rPr>
          <w:b/>
          <w:noProof/>
          <w:sz w:val="24"/>
        </w:rPr>
        <w:t>10</w:t>
      </w:r>
      <w:r w:rsidRPr="00031E62">
        <w:rPr>
          <w:b/>
          <w:noProof/>
          <w:sz w:val="24"/>
        </w:rPr>
        <w:t xml:space="preserve"> </w:t>
      </w:r>
      <w:r w:rsidRPr="00031E62">
        <w:rPr>
          <w:b/>
          <w:i/>
          <w:noProof/>
          <w:sz w:val="28"/>
        </w:rPr>
        <w:tab/>
      </w:r>
      <w:r w:rsidR="00B13F79" w:rsidRPr="00B13F79">
        <w:rPr>
          <w:b/>
          <w:i/>
          <w:noProof/>
          <w:sz w:val="28"/>
        </w:rPr>
        <w:t>S3-231054</w:t>
      </w:r>
      <w:r w:rsidR="00B13F79" w:rsidRPr="00B13F79" w:rsidDel="00B13F79">
        <w:rPr>
          <w:b/>
          <w:i/>
          <w:noProof/>
          <w:sz w:val="28"/>
        </w:rPr>
        <w:t xml:space="preserve"> </w:t>
      </w:r>
    </w:p>
    <w:p w14:paraId="676B8CAB" w14:textId="215502A7" w:rsidR="00820A46" w:rsidRPr="00031E62" w:rsidRDefault="002501AA" w:rsidP="00820A4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201378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820A46" w:rsidRPr="00031E62">
        <w:rPr>
          <w:b/>
          <w:bCs/>
          <w:sz w:val="24"/>
        </w:rPr>
        <w:t xml:space="preserve">, </w:t>
      </w:r>
      <w:r w:rsidR="00F1425C">
        <w:rPr>
          <w:b/>
          <w:bCs/>
          <w:sz w:val="24"/>
        </w:rPr>
        <w:t>20</w:t>
      </w:r>
      <w:r w:rsidR="00B67ECE" w:rsidRPr="00031E62">
        <w:rPr>
          <w:b/>
          <w:bCs/>
          <w:sz w:val="24"/>
        </w:rPr>
        <w:t xml:space="preserve"> </w:t>
      </w:r>
      <w:r w:rsidR="00625EEA">
        <w:rPr>
          <w:b/>
          <w:bCs/>
          <w:sz w:val="24"/>
        </w:rPr>
        <w:t>February</w:t>
      </w:r>
      <w:r w:rsidR="00625EEA" w:rsidRPr="00031E62">
        <w:rPr>
          <w:b/>
          <w:bCs/>
          <w:sz w:val="24"/>
        </w:rPr>
        <w:t xml:space="preserve"> </w:t>
      </w:r>
      <w:r w:rsidR="00820A46" w:rsidRPr="00031E62">
        <w:rPr>
          <w:b/>
          <w:bCs/>
          <w:sz w:val="24"/>
        </w:rPr>
        <w:t xml:space="preserve">- </w:t>
      </w:r>
      <w:r w:rsidR="00B67ECE">
        <w:rPr>
          <w:b/>
          <w:bCs/>
          <w:sz w:val="24"/>
        </w:rPr>
        <w:t>2</w:t>
      </w:r>
      <w:r w:rsidR="00201378">
        <w:rPr>
          <w:b/>
          <w:bCs/>
          <w:sz w:val="24"/>
        </w:rPr>
        <w:t>4</w:t>
      </w:r>
      <w:r w:rsidR="00B67ECE" w:rsidRPr="00031E62">
        <w:rPr>
          <w:b/>
          <w:bCs/>
          <w:sz w:val="24"/>
        </w:rPr>
        <w:t xml:space="preserve"> </w:t>
      </w:r>
      <w:r w:rsidR="00201378">
        <w:rPr>
          <w:b/>
          <w:bCs/>
          <w:sz w:val="24"/>
        </w:rPr>
        <w:t>February</w:t>
      </w:r>
      <w:r w:rsidR="00201378" w:rsidRPr="00031E62">
        <w:rPr>
          <w:b/>
          <w:bCs/>
          <w:sz w:val="24"/>
        </w:rPr>
        <w:t xml:space="preserve"> </w:t>
      </w:r>
      <w:r w:rsidR="00820A46" w:rsidRPr="00031E62">
        <w:rPr>
          <w:b/>
          <w:bCs/>
          <w:sz w:val="24"/>
        </w:rPr>
        <w:t>202</w:t>
      </w:r>
      <w:r w:rsidR="00B67ECE">
        <w:rPr>
          <w:b/>
          <w:bCs/>
          <w:sz w:val="24"/>
        </w:rPr>
        <w:t>3</w:t>
      </w:r>
    </w:p>
    <w:p w14:paraId="2400762E" w14:textId="77777777" w:rsidR="00820A46" w:rsidRPr="00031E62" w:rsidRDefault="00820A46" w:rsidP="00820A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0C2986E" w14:textId="1552651F" w:rsidR="00820A46" w:rsidRPr="00031E62" w:rsidRDefault="00820A46" w:rsidP="00820A4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031E62">
        <w:rPr>
          <w:rFonts w:ascii="Arial" w:hAnsi="Arial"/>
          <w:b/>
          <w:lang w:val="en-US"/>
        </w:rPr>
        <w:t>Source:</w:t>
      </w:r>
      <w:r w:rsidRPr="00031E62">
        <w:rPr>
          <w:rFonts w:ascii="Arial" w:hAnsi="Arial"/>
          <w:b/>
          <w:lang w:val="en-US"/>
        </w:rPr>
        <w:tab/>
      </w:r>
      <w:r w:rsidR="0012661A" w:rsidRPr="00031E62">
        <w:rPr>
          <w:rFonts w:ascii="Arial" w:hAnsi="Arial"/>
          <w:b/>
          <w:lang w:val="en-US"/>
        </w:rPr>
        <w:t>Intel</w:t>
      </w:r>
    </w:p>
    <w:p w14:paraId="045E8603" w14:textId="20B93DAE" w:rsidR="00820A46" w:rsidRPr="00031E62" w:rsidRDefault="00820A46" w:rsidP="00820A4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031E62">
        <w:rPr>
          <w:rFonts w:ascii="Arial" w:hAnsi="Arial" w:cs="Arial"/>
          <w:b/>
        </w:rPr>
        <w:t>Title:</w:t>
      </w:r>
      <w:r w:rsidRPr="00031E62">
        <w:rPr>
          <w:rFonts w:ascii="Arial" w:hAnsi="Arial" w:cs="Arial"/>
          <w:b/>
        </w:rPr>
        <w:tab/>
        <w:t xml:space="preserve">Discussion about </w:t>
      </w:r>
      <w:r w:rsidR="00B67ECE">
        <w:rPr>
          <w:rFonts w:ascii="Arial" w:hAnsi="Arial" w:cs="Arial"/>
          <w:b/>
        </w:rPr>
        <w:t>LS on SCG Activation</w:t>
      </w:r>
    </w:p>
    <w:p w14:paraId="3947D098" w14:textId="77777777" w:rsidR="00820A46" w:rsidRPr="00031E62" w:rsidRDefault="00820A46" w:rsidP="00820A4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031E62">
        <w:rPr>
          <w:rFonts w:ascii="Arial" w:hAnsi="Arial"/>
          <w:b/>
        </w:rPr>
        <w:t>Document for:</w:t>
      </w:r>
      <w:r w:rsidRPr="00031E62">
        <w:rPr>
          <w:rFonts w:ascii="Arial" w:hAnsi="Arial"/>
          <w:b/>
        </w:rPr>
        <w:tab/>
      </w:r>
      <w:r w:rsidRPr="00031E62">
        <w:rPr>
          <w:rFonts w:ascii="Arial" w:hAnsi="Arial"/>
          <w:b/>
          <w:lang w:eastAsia="zh-CN"/>
        </w:rPr>
        <w:t>Endorsement</w:t>
      </w:r>
    </w:p>
    <w:p w14:paraId="131A3734" w14:textId="7D7FFE12" w:rsidR="00820A46" w:rsidRPr="00031E62" w:rsidRDefault="00820A46" w:rsidP="00820A4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31E62">
        <w:rPr>
          <w:rFonts w:ascii="Arial" w:hAnsi="Arial"/>
          <w:b/>
        </w:rPr>
        <w:t>Agenda Item:</w:t>
      </w:r>
      <w:r w:rsidRPr="00031E62">
        <w:rPr>
          <w:rFonts w:ascii="Arial" w:hAnsi="Arial"/>
          <w:b/>
        </w:rPr>
        <w:tab/>
      </w:r>
      <w:r w:rsidR="00B67ECE">
        <w:rPr>
          <w:rFonts w:ascii="Arial" w:hAnsi="Arial"/>
          <w:b/>
        </w:rPr>
        <w:t>X</w:t>
      </w:r>
    </w:p>
    <w:p w14:paraId="6FC49384" w14:textId="77777777" w:rsidR="00820A46" w:rsidRPr="00031E62" w:rsidRDefault="00820A46" w:rsidP="00820A46">
      <w:pPr>
        <w:pStyle w:val="Heading1"/>
      </w:pPr>
      <w:r w:rsidRPr="00031E62">
        <w:t>1</w:t>
      </w:r>
      <w:r w:rsidRPr="00031E62">
        <w:tab/>
        <w:t>Decision/action requested</w:t>
      </w:r>
    </w:p>
    <w:p w14:paraId="635C0FAF" w14:textId="77777777" w:rsidR="00820A46" w:rsidRPr="00031E62" w:rsidRDefault="00820A46" w:rsidP="00820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31E62">
        <w:rPr>
          <w:b/>
          <w:i/>
        </w:rPr>
        <w:t xml:space="preserve">It is proposed to endorse the proposal of this discussion paper. </w:t>
      </w:r>
    </w:p>
    <w:p w14:paraId="5DD29998" w14:textId="77777777" w:rsidR="00820A46" w:rsidRPr="00031E62" w:rsidRDefault="00820A46" w:rsidP="00820A46">
      <w:pPr>
        <w:pStyle w:val="Heading1"/>
      </w:pPr>
      <w:r w:rsidRPr="00031E62">
        <w:t>2</w:t>
      </w:r>
      <w:r w:rsidRPr="00031E62">
        <w:tab/>
        <w:t>References</w:t>
      </w:r>
    </w:p>
    <w:p w14:paraId="0EDC3C1D" w14:textId="11F9F1BF" w:rsidR="00820A46" w:rsidRPr="00031E62" w:rsidRDefault="001B1BC6" w:rsidP="00820A46">
      <w:pPr>
        <w:pStyle w:val="Reference"/>
      </w:pPr>
      <w:r>
        <w:t>[1]</w:t>
      </w:r>
      <w:r w:rsidR="00820A46" w:rsidRPr="00031E62">
        <w:tab/>
        <w:t>3GPP </w:t>
      </w:r>
      <w:r w:rsidR="00AB7729" w:rsidRPr="00031E62">
        <w:t>LS </w:t>
      </w:r>
      <w:r w:rsidR="0032188F" w:rsidRPr="0032188F">
        <w:t>R2-2213337</w:t>
      </w:r>
      <w:r w:rsidR="00820A46" w:rsidRPr="00031E62">
        <w:t>: "</w:t>
      </w:r>
      <w:r w:rsidR="00BA636E" w:rsidRPr="00BA636E">
        <w:t>Discussion on NR-DC with selective activation cell of groups</w:t>
      </w:r>
      <w:r w:rsidR="00820A46" w:rsidRPr="00031E62">
        <w:t>".</w:t>
      </w:r>
    </w:p>
    <w:p w14:paraId="42FE3167" w14:textId="77777777" w:rsidR="002569D3" w:rsidRPr="00031E62" w:rsidRDefault="002569D3" w:rsidP="00820A46">
      <w:pPr>
        <w:pStyle w:val="Reference"/>
      </w:pPr>
    </w:p>
    <w:p w14:paraId="31FADFA8" w14:textId="77777777" w:rsidR="00820A46" w:rsidRPr="00031E62" w:rsidRDefault="00820A46" w:rsidP="00820A46">
      <w:pPr>
        <w:pStyle w:val="Heading1"/>
      </w:pPr>
      <w:r w:rsidRPr="00031E62">
        <w:t>3</w:t>
      </w:r>
      <w:r w:rsidRPr="00031E62">
        <w:tab/>
        <w:t>Rationale</w:t>
      </w:r>
    </w:p>
    <w:p w14:paraId="10FFCAAB" w14:textId="793F2484" w:rsidR="000D7AF7" w:rsidRDefault="00482FA9" w:rsidP="000D7AF7">
      <w:r w:rsidRPr="00031E62">
        <w:t xml:space="preserve">SA3 has received an LS from </w:t>
      </w:r>
      <w:r w:rsidR="0012661A" w:rsidRPr="00031E62">
        <w:t xml:space="preserve">the </w:t>
      </w:r>
      <w:r w:rsidR="00B340EE">
        <w:t>RAN2</w:t>
      </w:r>
      <w:r w:rsidR="001B1BC6">
        <w:t>[1]</w:t>
      </w:r>
      <w:r w:rsidR="00485EA9" w:rsidRPr="00031E62">
        <w:t xml:space="preserve"> on </w:t>
      </w:r>
      <w:r w:rsidR="0012661A" w:rsidRPr="00031E62">
        <w:t>"</w:t>
      </w:r>
      <w:r w:rsidR="00B340EE" w:rsidRPr="00B340EE">
        <w:t>Discussion on NR-DC with selective activation cell of groups</w:t>
      </w:r>
      <w:r w:rsidR="0012661A" w:rsidRPr="00031E62">
        <w:t xml:space="preserve">". </w:t>
      </w:r>
      <w:r w:rsidR="000D7AF7">
        <w:t>In Rel-18, RAN2 is introducing a new feature called selective SCG activation, which allows a UE to remain connected to its primary serving cell (</w:t>
      </w:r>
      <w:proofErr w:type="spellStart"/>
      <w:r w:rsidR="000D7AF7">
        <w:t>PCell</w:t>
      </w:r>
      <w:proofErr w:type="spellEnd"/>
      <w:r w:rsidR="000D7AF7">
        <w:t xml:space="preserve">) and to be configured with multiple conditional reconfigurations for different candidate target </w:t>
      </w:r>
      <w:r w:rsidR="64A316DF">
        <w:t>Primary s</w:t>
      </w:r>
      <w:r w:rsidR="002753FD">
        <w:t xml:space="preserve">econdary </w:t>
      </w:r>
      <w:r w:rsidR="000D7AF7">
        <w:t>serving cells (</w:t>
      </w:r>
      <w:proofErr w:type="spellStart"/>
      <w:r w:rsidR="000D7AF7">
        <w:t>PSCells</w:t>
      </w:r>
      <w:proofErr w:type="spellEnd"/>
      <w:r w:rsidR="000D7AF7">
        <w:t xml:space="preserve">). These conditional reconfigurations are RRC (Radio Resource Control) reconfiguration messages that may include an </w:t>
      </w:r>
      <w:proofErr w:type="spellStart"/>
      <w:r w:rsidR="000D7AF7">
        <w:t>sk</w:t>
      </w:r>
      <w:proofErr w:type="spellEnd"/>
      <w:r w:rsidR="000D7AF7">
        <w:t>-counter value.</w:t>
      </w:r>
      <w:r w:rsidR="00001186">
        <w:t xml:space="preserve"> </w:t>
      </w:r>
      <w:r w:rsidR="000D7AF7">
        <w:t xml:space="preserve">Based on measurement results on the candidate target </w:t>
      </w:r>
      <w:proofErr w:type="spellStart"/>
      <w:r w:rsidR="000D7AF7">
        <w:t>PSCells</w:t>
      </w:r>
      <w:proofErr w:type="spellEnd"/>
      <w:r w:rsidR="000D7AF7">
        <w:t xml:space="preserve">, the UE can select and execute one of these conditional reconfigurations, changing its </w:t>
      </w:r>
      <w:proofErr w:type="spellStart"/>
      <w:r w:rsidR="000D7AF7">
        <w:t>PSCell</w:t>
      </w:r>
      <w:proofErr w:type="spellEnd"/>
      <w:r w:rsidR="000D7AF7">
        <w:t xml:space="preserve"> without requiring any reconfiguration </w:t>
      </w:r>
      <w:r w:rsidR="002753FD">
        <w:t xml:space="preserve">messages from </w:t>
      </w:r>
      <w:r w:rsidR="000D7AF7">
        <w:t xml:space="preserve">the network. The UE may keep these conditional reconfigurations and continue switching between the candidate target </w:t>
      </w:r>
      <w:proofErr w:type="spellStart"/>
      <w:r w:rsidR="000D7AF7">
        <w:t>PSCells</w:t>
      </w:r>
      <w:proofErr w:type="spellEnd"/>
      <w:r w:rsidR="000D7AF7">
        <w:t xml:space="preserve"> multiple times, including switching back to an earlier selected </w:t>
      </w:r>
      <w:proofErr w:type="spellStart"/>
      <w:r w:rsidR="000D7AF7">
        <w:t>PSCell</w:t>
      </w:r>
      <w:proofErr w:type="spellEnd"/>
      <w:r w:rsidR="000D7AF7">
        <w:t>.</w:t>
      </w:r>
    </w:p>
    <w:p w14:paraId="747A4779" w14:textId="1D1D04D0" w:rsidR="00556B4D" w:rsidRDefault="000D7AF7" w:rsidP="000D7AF7">
      <w:r>
        <w:t xml:space="preserve">The candidate target </w:t>
      </w:r>
      <w:proofErr w:type="spellStart"/>
      <w:r>
        <w:t>PSCells</w:t>
      </w:r>
      <w:proofErr w:type="spellEnd"/>
      <w:r>
        <w:t xml:space="preserve"> may be controlled by different serving nodes (</w:t>
      </w:r>
      <w:r w:rsidR="002F3E84">
        <w:t>in this context</w:t>
      </w:r>
      <w:r w:rsidR="001B1BC6">
        <w:t>,</w:t>
      </w:r>
      <w:r w:rsidR="002F3E84">
        <w:t xml:space="preserve"> </w:t>
      </w:r>
      <w:r>
        <w:t xml:space="preserve">SNs), so the execution of a conditional reconfiguration may also result in the UE changing its serving SN. The serving SNs may have different PDCP anchor points. </w:t>
      </w:r>
      <w:r w:rsidR="00A85B6A">
        <w:t xml:space="preserve">RAN </w:t>
      </w:r>
      <w:r w:rsidR="002665D9" w:rsidRPr="002665D9">
        <w:t xml:space="preserve">currently supports scenarios </w:t>
      </w:r>
      <w:r w:rsidR="00723821">
        <w:t>where</w:t>
      </w:r>
      <w:r w:rsidR="002665D9" w:rsidRPr="002665D9">
        <w:t xml:space="preserve"> the UE switches between different </w:t>
      </w:r>
      <w:proofErr w:type="spellStart"/>
      <w:r w:rsidR="002665D9" w:rsidRPr="002665D9">
        <w:t>PSCells</w:t>
      </w:r>
      <w:proofErr w:type="spellEnd"/>
      <w:r w:rsidR="002665D9" w:rsidRPr="002665D9">
        <w:t xml:space="preserve"> controlled by either the same or different SNs. These </w:t>
      </w:r>
      <w:proofErr w:type="spellStart"/>
      <w:r w:rsidR="002665D9" w:rsidRPr="002665D9">
        <w:t>PSCells</w:t>
      </w:r>
      <w:proofErr w:type="spellEnd"/>
      <w:r w:rsidR="002665D9" w:rsidRPr="002665D9">
        <w:t xml:space="preserve"> may be configured with different </w:t>
      </w:r>
      <w:proofErr w:type="spellStart"/>
      <w:r w:rsidR="002665D9" w:rsidRPr="002665D9">
        <w:t>sk</w:t>
      </w:r>
      <w:proofErr w:type="spellEnd"/>
      <w:r w:rsidR="002665D9" w:rsidRPr="002665D9">
        <w:t xml:space="preserve">-counter values, and the UE uses these values to determine </w:t>
      </w:r>
      <w:r w:rsidR="37860F1B">
        <w:t xml:space="preserve">the </w:t>
      </w:r>
      <w:proofErr w:type="spellStart"/>
      <w:r w:rsidR="37860F1B">
        <w:t>SKgNB</w:t>
      </w:r>
      <w:proofErr w:type="spellEnd"/>
      <w:r w:rsidR="002665D9" w:rsidRPr="002665D9">
        <w:t xml:space="preserve"> to </w:t>
      </w:r>
      <w:r w:rsidR="37860F1B">
        <w:t xml:space="preserve">use and </w:t>
      </w:r>
      <w:r w:rsidR="002665D9">
        <w:t xml:space="preserve">how to </w:t>
      </w:r>
      <w:r w:rsidR="002665D9" w:rsidRPr="002665D9">
        <w:t xml:space="preserve">handle the reconfiguration. The UE is agnostic of the network architecture and acts on the </w:t>
      </w:r>
      <w:proofErr w:type="spellStart"/>
      <w:r w:rsidR="002665D9" w:rsidRPr="002665D9">
        <w:t>sk</w:t>
      </w:r>
      <w:proofErr w:type="spellEnd"/>
      <w:r w:rsidR="002665D9" w:rsidRPr="002665D9">
        <w:t>-counter values received, which are typically changed when the SN changes.</w:t>
      </w:r>
      <w:r w:rsidR="00A85B6A" w:rsidDel="00A85B6A">
        <w:t xml:space="preserve"> </w:t>
      </w:r>
    </w:p>
    <w:p w14:paraId="44D5D281" w14:textId="298196FB" w:rsidR="00556B4D" w:rsidRPr="001B1BC6" w:rsidRDefault="00556B4D" w:rsidP="001B1BC6">
      <w:pPr>
        <w:rPr>
          <w:b/>
          <w:bCs/>
        </w:rPr>
      </w:pPr>
      <w:r w:rsidRPr="001B1BC6">
        <w:rPr>
          <w:b/>
          <w:bCs/>
        </w:rPr>
        <w:t xml:space="preserve">Observation </w:t>
      </w:r>
      <w:r w:rsidR="00396C52">
        <w:rPr>
          <w:b/>
          <w:bCs/>
        </w:rPr>
        <w:t>1</w:t>
      </w:r>
      <w:r w:rsidRPr="001B1BC6">
        <w:rPr>
          <w:b/>
          <w:bCs/>
        </w:rPr>
        <w:t xml:space="preserve">: </w:t>
      </w:r>
      <w:r w:rsidR="0025431E" w:rsidRPr="0025431E">
        <w:rPr>
          <w:b/>
          <w:bCs/>
        </w:rPr>
        <w:t xml:space="preserve">RAN currently supports scenarios </w:t>
      </w:r>
      <w:r w:rsidR="00084613">
        <w:rPr>
          <w:b/>
          <w:bCs/>
        </w:rPr>
        <w:t>where</w:t>
      </w:r>
      <w:r w:rsidR="0025431E" w:rsidRPr="0025431E">
        <w:rPr>
          <w:b/>
          <w:bCs/>
        </w:rPr>
        <w:t xml:space="preserve"> the UE switches between different </w:t>
      </w:r>
      <w:proofErr w:type="spellStart"/>
      <w:r w:rsidR="0025431E" w:rsidRPr="0025431E">
        <w:rPr>
          <w:b/>
          <w:bCs/>
        </w:rPr>
        <w:t>PSCells</w:t>
      </w:r>
      <w:proofErr w:type="spellEnd"/>
      <w:r w:rsidR="0025431E" w:rsidRPr="0025431E">
        <w:rPr>
          <w:b/>
          <w:bCs/>
        </w:rPr>
        <w:t xml:space="preserve"> controlled by the same or different SNs. These </w:t>
      </w:r>
      <w:proofErr w:type="spellStart"/>
      <w:r w:rsidR="0025431E" w:rsidRPr="0025431E">
        <w:rPr>
          <w:b/>
          <w:bCs/>
        </w:rPr>
        <w:t>PSCells</w:t>
      </w:r>
      <w:proofErr w:type="spellEnd"/>
      <w:r w:rsidR="0025431E" w:rsidRPr="0025431E">
        <w:rPr>
          <w:b/>
          <w:bCs/>
        </w:rPr>
        <w:t xml:space="preserve"> may be configured with different </w:t>
      </w:r>
      <w:proofErr w:type="spellStart"/>
      <w:r w:rsidR="0025431E" w:rsidRPr="0025431E">
        <w:rPr>
          <w:b/>
          <w:bCs/>
        </w:rPr>
        <w:t>sk</w:t>
      </w:r>
      <w:proofErr w:type="spellEnd"/>
      <w:r w:rsidR="0025431E" w:rsidRPr="0025431E">
        <w:rPr>
          <w:b/>
          <w:bCs/>
        </w:rPr>
        <w:t xml:space="preserve">-counter values, and the UE uses these values to determine </w:t>
      </w:r>
      <w:r w:rsidR="44522C76" w:rsidRPr="251768B3">
        <w:rPr>
          <w:b/>
          <w:bCs/>
        </w:rPr>
        <w:t xml:space="preserve">the </w:t>
      </w:r>
      <w:proofErr w:type="spellStart"/>
      <w:r w:rsidR="2691863F" w:rsidRPr="6457615A">
        <w:rPr>
          <w:b/>
          <w:bCs/>
        </w:rPr>
        <w:t>SKgNB</w:t>
      </w:r>
      <w:proofErr w:type="spellEnd"/>
      <w:r w:rsidR="2691863F" w:rsidRPr="6457615A">
        <w:rPr>
          <w:b/>
          <w:bCs/>
        </w:rPr>
        <w:t xml:space="preserve"> to use and </w:t>
      </w:r>
      <w:r w:rsidR="0025431E" w:rsidRPr="3DCE4209">
        <w:rPr>
          <w:b/>
          <w:bCs/>
        </w:rPr>
        <w:t>how</w:t>
      </w:r>
      <w:r w:rsidR="0025431E" w:rsidRPr="0025431E">
        <w:rPr>
          <w:b/>
          <w:bCs/>
        </w:rPr>
        <w:t xml:space="preserve"> to handle the reconfiguration</w:t>
      </w:r>
      <w:r w:rsidRPr="001B1BC6">
        <w:rPr>
          <w:b/>
          <w:bCs/>
        </w:rPr>
        <w:t>.</w:t>
      </w:r>
    </w:p>
    <w:p w14:paraId="2A1B9B3D" w14:textId="1ED7D635" w:rsidR="00D20A53" w:rsidRDefault="008A3A85" w:rsidP="00B340EE">
      <w:r w:rsidRPr="001B3A96">
        <w:t xml:space="preserve">RAN2 is asking if the existing handling of the </w:t>
      </w:r>
      <w:proofErr w:type="spellStart"/>
      <w:r w:rsidRPr="001B3A96">
        <w:t>sk</w:t>
      </w:r>
      <w:proofErr w:type="spellEnd"/>
      <w:r w:rsidRPr="001B3A96">
        <w:t>-counter and S-</w:t>
      </w:r>
      <w:proofErr w:type="spellStart"/>
      <w:r w:rsidRPr="001B3A96">
        <w:t>KgNB</w:t>
      </w:r>
      <w:proofErr w:type="spellEnd"/>
      <w:r w:rsidRPr="001B3A96">
        <w:t xml:space="preserve"> is sufficient in scenarios where the UE switches between different SNs</w:t>
      </w:r>
      <w:r w:rsidR="0E6F690A">
        <w:t xml:space="preserve"> when the UE is pre-configured for these SNs</w:t>
      </w:r>
      <w:r w:rsidRPr="001B3A96">
        <w:t xml:space="preserve">. RAN2 is specifically asking if it is acceptable for the same </w:t>
      </w:r>
      <w:proofErr w:type="spellStart"/>
      <w:r w:rsidRPr="001B3A96">
        <w:t>sk</w:t>
      </w:r>
      <w:proofErr w:type="spellEnd"/>
      <w:r w:rsidRPr="001B3A96">
        <w:t>-counter and S-</w:t>
      </w:r>
      <w:proofErr w:type="spellStart"/>
      <w:r w:rsidRPr="001B3A96">
        <w:t>KgNB</w:t>
      </w:r>
      <w:proofErr w:type="spellEnd"/>
      <w:r w:rsidRPr="001B3A96">
        <w:t xml:space="preserve"> values to be used when the UE activates or deactivates on different serving nodes</w:t>
      </w:r>
      <w:r w:rsidR="00FA2901" w:rsidRPr="008A3A85">
        <w:t>.</w:t>
      </w:r>
      <w:r w:rsidR="00CF63AC" w:rsidRPr="008A3A85">
        <w:t xml:space="preserve"> </w:t>
      </w:r>
      <w:r w:rsidRPr="008A3A85">
        <w:t xml:space="preserve">RAN2 has provided two examples of scenarios that it expects to be supported in this context: (1) the UE changes to </w:t>
      </w:r>
      <w:proofErr w:type="spellStart"/>
      <w:r w:rsidRPr="008A3A85">
        <w:t>PSCell</w:t>
      </w:r>
      <w:proofErr w:type="spellEnd"/>
      <w:r w:rsidRPr="008A3A85">
        <w:t xml:space="preserve"> #1a controlled by SN #1, then to </w:t>
      </w:r>
      <w:proofErr w:type="spellStart"/>
      <w:r w:rsidRPr="008A3A85">
        <w:t>PSCell</w:t>
      </w:r>
      <w:proofErr w:type="spellEnd"/>
      <w:r w:rsidRPr="008A3A85">
        <w:t xml:space="preserve"> #2a controlled by SN #2, then </w:t>
      </w:r>
      <w:r w:rsidR="00FC7D84">
        <w:t xml:space="preserve">back </w:t>
      </w:r>
      <w:r w:rsidR="00FA2901">
        <w:t xml:space="preserve">to </w:t>
      </w:r>
      <w:proofErr w:type="spellStart"/>
      <w:r w:rsidR="00FA2901">
        <w:t>PSCell</w:t>
      </w:r>
      <w:proofErr w:type="spellEnd"/>
      <w:r w:rsidR="00FA2901">
        <w:t xml:space="preserve"> #1a controlled by SN #1; and (2) the UE changes to </w:t>
      </w:r>
      <w:proofErr w:type="spellStart"/>
      <w:r w:rsidR="00FA2901">
        <w:t>PSCell</w:t>
      </w:r>
      <w:proofErr w:type="spellEnd"/>
      <w:r w:rsidR="00FA2901">
        <w:t xml:space="preserve"> #1a controlled by SN #1, then to </w:t>
      </w:r>
      <w:proofErr w:type="spellStart"/>
      <w:r w:rsidR="00FA2901">
        <w:t>PSCell</w:t>
      </w:r>
      <w:proofErr w:type="spellEnd"/>
      <w:r w:rsidR="00FA2901">
        <w:t xml:space="preserve"> #2a controlled by SN #2, then to </w:t>
      </w:r>
      <w:proofErr w:type="spellStart"/>
      <w:r w:rsidR="00FA2901">
        <w:t>PSCell</w:t>
      </w:r>
      <w:proofErr w:type="spellEnd"/>
      <w:r w:rsidR="00FA2901">
        <w:t xml:space="preserve"> #1b controlled by SN #1.</w:t>
      </w:r>
    </w:p>
    <w:p w14:paraId="61E8EAE8" w14:textId="3CD511ED" w:rsidR="00396C5A" w:rsidRPr="001B1BC6" w:rsidRDefault="00396C5A" w:rsidP="00B340EE">
      <w:pPr>
        <w:rPr>
          <w:b/>
          <w:bCs/>
        </w:rPr>
      </w:pPr>
      <w:r w:rsidRPr="001B1BC6">
        <w:rPr>
          <w:b/>
          <w:bCs/>
        </w:rPr>
        <w:t xml:space="preserve">Observation 2: </w:t>
      </w:r>
      <w:r w:rsidR="00E105C9" w:rsidRPr="00E105C9">
        <w:rPr>
          <w:b/>
          <w:bCs/>
        </w:rPr>
        <w:t>RAN</w:t>
      </w:r>
      <w:r w:rsidR="00E105C9">
        <w:rPr>
          <w:b/>
          <w:bCs/>
        </w:rPr>
        <w:t>2</w:t>
      </w:r>
      <w:r w:rsidR="00E105C9" w:rsidRPr="00E105C9">
        <w:rPr>
          <w:b/>
          <w:bCs/>
        </w:rPr>
        <w:t xml:space="preserve"> is asking if the existing handling of the </w:t>
      </w:r>
      <w:proofErr w:type="spellStart"/>
      <w:r w:rsidR="00E105C9" w:rsidRPr="00E105C9">
        <w:rPr>
          <w:b/>
          <w:bCs/>
        </w:rPr>
        <w:t>sk</w:t>
      </w:r>
      <w:proofErr w:type="spellEnd"/>
      <w:r w:rsidR="00E105C9" w:rsidRPr="00E105C9">
        <w:rPr>
          <w:b/>
          <w:bCs/>
        </w:rPr>
        <w:t>-counter and S-</w:t>
      </w:r>
      <w:proofErr w:type="spellStart"/>
      <w:r w:rsidR="00E105C9" w:rsidRPr="00E105C9">
        <w:rPr>
          <w:b/>
          <w:bCs/>
        </w:rPr>
        <w:t>KgNB</w:t>
      </w:r>
      <w:proofErr w:type="spellEnd"/>
      <w:r w:rsidR="00E105C9" w:rsidRPr="00E105C9">
        <w:rPr>
          <w:b/>
          <w:bCs/>
        </w:rPr>
        <w:t xml:space="preserve"> is sufficient in scenarios where the UE switches between different </w:t>
      </w:r>
      <w:r w:rsidR="003F2A87">
        <w:rPr>
          <w:b/>
          <w:bCs/>
        </w:rPr>
        <w:t>SNs</w:t>
      </w:r>
      <w:r w:rsidR="00E105C9" w:rsidRPr="00E105C9">
        <w:rPr>
          <w:b/>
          <w:bCs/>
        </w:rPr>
        <w:t>. RAN</w:t>
      </w:r>
      <w:r w:rsidR="003F2A87">
        <w:rPr>
          <w:b/>
          <w:bCs/>
        </w:rPr>
        <w:t>2</w:t>
      </w:r>
      <w:r w:rsidR="00E105C9" w:rsidRPr="00E105C9">
        <w:rPr>
          <w:b/>
          <w:bCs/>
        </w:rPr>
        <w:t xml:space="preserve"> is specifically asking if it is acceptable for the same </w:t>
      </w:r>
      <w:proofErr w:type="spellStart"/>
      <w:r w:rsidR="00E105C9" w:rsidRPr="00E105C9">
        <w:rPr>
          <w:b/>
          <w:bCs/>
        </w:rPr>
        <w:t>sk</w:t>
      </w:r>
      <w:proofErr w:type="spellEnd"/>
      <w:r w:rsidR="00E105C9" w:rsidRPr="00E105C9">
        <w:rPr>
          <w:b/>
          <w:bCs/>
        </w:rPr>
        <w:t>-counter and S-</w:t>
      </w:r>
      <w:proofErr w:type="spellStart"/>
      <w:r w:rsidR="00E105C9" w:rsidRPr="00E105C9">
        <w:rPr>
          <w:b/>
          <w:bCs/>
        </w:rPr>
        <w:t>KgNB</w:t>
      </w:r>
      <w:proofErr w:type="spellEnd"/>
      <w:r w:rsidR="00E105C9" w:rsidRPr="00E105C9">
        <w:rPr>
          <w:b/>
          <w:bCs/>
        </w:rPr>
        <w:t xml:space="preserve"> values to be used when the UE activates or deactivates on different serving nodes</w:t>
      </w:r>
      <w:r w:rsidR="00080DB8" w:rsidRPr="001B1BC6">
        <w:rPr>
          <w:b/>
          <w:bCs/>
        </w:rPr>
        <w:t>.</w:t>
      </w:r>
    </w:p>
    <w:p w14:paraId="18655FFF" w14:textId="6B1157B8" w:rsidR="00D20A53" w:rsidRPr="00C97806" w:rsidRDefault="00F51983" w:rsidP="00D20A53">
      <w:r w:rsidRPr="00C97806">
        <w:t xml:space="preserve">As there is no new reconfiguration message with </w:t>
      </w:r>
      <w:proofErr w:type="spellStart"/>
      <w:r w:rsidRPr="00C97806">
        <w:t>sk</w:t>
      </w:r>
      <w:proofErr w:type="spellEnd"/>
      <w:r w:rsidRPr="00C97806">
        <w:t>-counter sent to the UE</w:t>
      </w:r>
      <w:r w:rsidR="38AE43C1" w:rsidRPr="00C97806">
        <w:t xml:space="preserve"> during the activation/deactivation</w:t>
      </w:r>
      <w:r w:rsidR="00DD0EC4" w:rsidRPr="00C97806">
        <w:t xml:space="preserve"> </w:t>
      </w:r>
      <w:r w:rsidR="38AE43C1" w:rsidRPr="00C97806">
        <w:t xml:space="preserve">of the </w:t>
      </w:r>
      <w:proofErr w:type="spellStart"/>
      <w:r w:rsidR="38AE43C1" w:rsidRPr="00C97806">
        <w:t>PSCells</w:t>
      </w:r>
      <w:proofErr w:type="spellEnd"/>
      <w:r w:rsidRPr="00C97806">
        <w:t>, t</w:t>
      </w:r>
      <w:r w:rsidR="00D20A53" w:rsidRPr="00C97806">
        <w:t xml:space="preserve">he existing procedures for handling the </w:t>
      </w:r>
      <w:proofErr w:type="spellStart"/>
      <w:r w:rsidR="00D20A53" w:rsidRPr="00C97806">
        <w:t>sk</w:t>
      </w:r>
      <w:proofErr w:type="spellEnd"/>
      <w:r w:rsidR="00D20A53" w:rsidRPr="00C97806">
        <w:t>-counter in selective SCG activation are as follows:</w:t>
      </w:r>
    </w:p>
    <w:p w14:paraId="4490051E" w14:textId="135F0B22" w:rsidR="00D20A53" w:rsidRPr="00C97806" w:rsidRDefault="00F45092" w:rsidP="00D20A53">
      <w:r w:rsidRPr="00C97806">
        <w:t xml:space="preserve">For scenario 1: </w:t>
      </w:r>
      <w:r w:rsidR="00D20A53" w:rsidRPr="00C97806">
        <w:t>When the UE executes a conditional reconfiguration, it derives the S-</w:t>
      </w:r>
      <w:proofErr w:type="spellStart"/>
      <w:r w:rsidR="00D20A53" w:rsidRPr="00C97806">
        <w:t>KgNB</w:t>
      </w:r>
      <w:proofErr w:type="spellEnd"/>
      <w:r w:rsidR="00D20A53" w:rsidRPr="00C97806">
        <w:t xml:space="preserve"> from the </w:t>
      </w:r>
      <w:proofErr w:type="spellStart"/>
      <w:r w:rsidR="00D20A53" w:rsidRPr="00C97806">
        <w:t>sk</w:t>
      </w:r>
      <w:proofErr w:type="spellEnd"/>
      <w:r w:rsidR="00D20A53" w:rsidRPr="00C97806">
        <w:t>-counter in the reconfiguration message. The S-</w:t>
      </w:r>
      <w:proofErr w:type="spellStart"/>
      <w:r w:rsidR="00D20A53" w:rsidRPr="00C97806">
        <w:t>KgNB</w:t>
      </w:r>
      <w:proofErr w:type="spellEnd"/>
      <w:r w:rsidR="00D20A53" w:rsidRPr="00C97806">
        <w:t xml:space="preserve"> is a key used for security between the UE and the </w:t>
      </w:r>
      <w:proofErr w:type="spellStart"/>
      <w:r w:rsidR="00D20A53" w:rsidRPr="00C97806">
        <w:t>gNodeB</w:t>
      </w:r>
      <w:proofErr w:type="spellEnd"/>
      <w:r w:rsidR="00D20A53" w:rsidRPr="00C97806">
        <w:t>.</w:t>
      </w:r>
      <w:r w:rsidR="00135426" w:rsidRPr="00C97806">
        <w:t xml:space="preserve"> </w:t>
      </w:r>
      <w:r w:rsidR="00D20A53" w:rsidRPr="00C97806">
        <w:t>In the scenarios described in the liaison statement, the UE will use the same S-</w:t>
      </w:r>
      <w:proofErr w:type="spellStart"/>
      <w:r w:rsidR="00D20A53" w:rsidRPr="00C97806">
        <w:t>KgNB</w:t>
      </w:r>
      <w:proofErr w:type="spellEnd"/>
      <w:r w:rsidR="00D20A53" w:rsidRPr="00C97806">
        <w:t xml:space="preserve"> every time it is connected to </w:t>
      </w:r>
      <w:proofErr w:type="spellStart"/>
      <w:r w:rsidR="00D20A53" w:rsidRPr="00C97806">
        <w:t>PSCell</w:t>
      </w:r>
      <w:proofErr w:type="spellEnd"/>
      <w:r w:rsidR="00D20A53" w:rsidRPr="00C97806">
        <w:t xml:space="preserve"> #1a. The UE will use the same S-</w:t>
      </w:r>
      <w:proofErr w:type="spellStart"/>
      <w:r w:rsidR="00D20A53" w:rsidRPr="00C97806">
        <w:t>KgNB</w:t>
      </w:r>
      <w:proofErr w:type="spellEnd"/>
      <w:r w:rsidR="00D20A53" w:rsidRPr="00C97806">
        <w:t xml:space="preserve"> </w:t>
      </w:r>
      <w:r w:rsidRPr="00C97806">
        <w:t xml:space="preserve">as </w:t>
      </w:r>
      <w:r w:rsidR="00D20A53" w:rsidRPr="00C97806">
        <w:t xml:space="preserve">before </w:t>
      </w:r>
      <w:r w:rsidRPr="00C97806">
        <w:t xml:space="preserve">when it comes back </w:t>
      </w:r>
      <w:r w:rsidR="00D20A53" w:rsidRPr="00C97806">
        <w:t>after switching to a different SN (Secondary Node).</w:t>
      </w:r>
    </w:p>
    <w:p w14:paraId="490B2B01" w14:textId="403AD05F" w:rsidR="00D20A53" w:rsidRPr="00C97806" w:rsidRDefault="00F45092" w:rsidP="00D20A53">
      <w:r w:rsidRPr="00C97806">
        <w:t xml:space="preserve">For scenario 2: </w:t>
      </w:r>
      <w:r w:rsidR="00D20A53" w:rsidRPr="00C97806">
        <w:t xml:space="preserve">If the same value of </w:t>
      </w:r>
      <w:proofErr w:type="spellStart"/>
      <w:r w:rsidR="00D20A53" w:rsidRPr="00C97806">
        <w:t>sk</w:t>
      </w:r>
      <w:proofErr w:type="spellEnd"/>
      <w:r w:rsidR="00D20A53" w:rsidRPr="00C97806">
        <w:t xml:space="preserve">-counter is included in the conditional reconfiguration for </w:t>
      </w:r>
      <w:proofErr w:type="spellStart"/>
      <w:r w:rsidR="00D20A53" w:rsidRPr="00C97806">
        <w:t>PSCell</w:t>
      </w:r>
      <w:proofErr w:type="spellEnd"/>
      <w:r w:rsidR="00D20A53" w:rsidRPr="00C97806">
        <w:t xml:space="preserve"> #1a and the conditional reconfiguration for </w:t>
      </w:r>
      <w:proofErr w:type="spellStart"/>
      <w:r w:rsidR="00D20A53" w:rsidRPr="00C97806">
        <w:t>PSCell</w:t>
      </w:r>
      <w:proofErr w:type="spellEnd"/>
      <w:r w:rsidR="00D20A53" w:rsidRPr="00C97806">
        <w:t xml:space="preserve"> #1b, the UE will use the same S-</w:t>
      </w:r>
      <w:proofErr w:type="spellStart"/>
      <w:r w:rsidR="00D20A53" w:rsidRPr="00C97806">
        <w:t>KgNB</w:t>
      </w:r>
      <w:proofErr w:type="spellEnd"/>
      <w:r w:rsidR="00D20A53" w:rsidRPr="00C97806">
        <w:t xml:space="preserve"> for both </w:t>
      </w:r>
      <w:proofErr w:type="spellStart"/>
      <w:r w:rsidR="00D20A53" w:rsidRPr="00C97806">
        <w:t>PSCells</w:t>
      </w:r>
      <w:proofErr w:type="spellEnd"/>
      <w:r w:rsidR="00D20A53" w:rsidRPr="00C97806">
        <w:t xml:space="preserve">. This means the UE will </w:t>
      </w:r>
      <w:r w:rsidR="00D20A53" w:rsidRPr="00C97806">
        <w:lastRenderedPageBreak/>
        <w:t>use the same S-</w:t>
      </w:r>
      <w:proofErr w:type="spellStart"/>
      <w:r w:rsidR="00D20A53" w:rsidRPr="00C97806">
        <w:t>KgNB</w:t>
      </w:r>
      <w:proofErr w:type="spellEnd"/>
      <w:r w:rsidR="00D20A53" w:rsidRPr="00C97806">
        <w:t xml:space="preserve"> </w:t>
      </w:r>
      <w:r w:rsidR="00F51983" w:rsidRPr="00C97806">
        <w:t xml:space="preserve">as </w:t>
      </w:r>
      <w:r w:rsidR="00D20A53" w:rsidRPr="00C97806">
        <w:t xml:space="preserve">before </w:t>
      </w:r>
      <w:r w:rsidR="00F51983" w:rsidRPr="00C97806">
        <w:t xml:space="preserve">when it switches to PScell#1b </w:t>
      </w:r>
      <w:r w:rsidR="00D20A53" w:rsidRPr="00C97806">
        <w:t xml:space="preserve">after switching to a different SN, even if </w:t>
      </w:r>
      <w:r w:rsidR="001B1BC6" w:rsidRPr="00C97806">
        <w:t xml:space="preserve">different SNs control the </w:t>
      </w:r>
      <w:proofErr w:type="spellStart"/>
      <w:r w:rsidR="001B1BC6" w:rsidRPr="00C97806">
        <w:t>PSCell</w:t>
      </w:r>
      <w:r w:rsidR="00D20A53" w:rsidRPr="00C97806">
        <w:t>s</w:t>
      </w:r>
      <w:proofErr w:type="spellEnd"/>
      <w:r w:rsidR="00D20A53" w:rsidRPr="00C97806">
        <w:t>.</w:t>
      </w:r>
      <w:r w:rsidR="00BF0DD4" w:rsidRPr="00C97806">
        <w:t xml:space="preserve"> In this case, </w:t>
      </w:r>
      <w:proofErr w:type="spellStart"/>
      <w:r w:rsidR="00E30C53" w:rsidRPr="00C97806">
        <w:t>PSCell</w:t>
      </w:r>
      <w:proofErr w:type="spellEnd"/>
      <w:r w:rsidR="00E30C53" w:rsidRPr="00C97806">
        <w:t xml:space="preserve"> </w:t>
      </w:r>
      <w:r w:rsidR="00183B68" w:rsidRPr="00C97806">
        <w:t xml:space="preserve">#1a can reuse the </w:t>
      </w:r>
      <w:proofErr w:type="spellStart"/>
      <w:r w:rsidR="00183B68" w:rsidRPr="00C97806">
        <w:t>Sk</w:t>
      </w:r>
      <w:proofErr w:type="spellEnd"/>
      <w:r w:rsidR="00183B68" w:rsidRPr="00C97806">
        <w:t>-counter and security context in scenarios described in the L</w:t>
      </w:r>
      <w:r w:rsidR="00396C5A" w:rsidRPr="00C97806">
        <w:t xml:space="preserve">S by storing the security context and not releasing it. </w:t>
      </w:r>
    </w:p>
    <w:p w14:paraId="7152080D" w14:textId="51FF723E" w:rsidR="00CC05BF" w:rsidRPr="001B1BC6" w:rsidRDefault="00CC05BF" w:rsidP="00CC05BF">
      <w:pPr>
        <w:rPr>
          <w:b/>
          <w:bCs/>
        </w:rPr>
      </w:pPr>
      <w:r w:rsidRPr="00C97806">
        <w:rPr>
          <w:b/>
          <w:bCs/>
        </w:rPr>
        <w:t xml:space="preserve">Observation 3:  </w:t>
      </w:r>
      <w:r w:rsidR="008E2756" w:rsidRPr="002171F1">
        <w:rPr>
          <w:b/>
          <w:bCs/>
        </w:rPr>
        <w:t xml:space="preserve"> </w:t>
      </w:r>
      <w:r w:rsidR="00991662" w:rsidRPr="00991662">
        <w:rPr>
          <w:b/>
          <w:bCs/>
        </w:rPr>
        <w:t xml:space="preserve">The network may reuse the </w:t>
      </w:r>
      <w:proofErr w:type="spellStart"/>
      <w:r w:rsidR="00991662" w:rsidRPr="00991662">
        <w:rPr>
          <w:b/>
          <w:bCs/>
        </w:rPr>
        <w:t>sk</w:t>
      </w:r>
      <w:proofErr w:type="spellEnd"/>
      <w:r w:rsidR="00991662" w:rsidRPr="00991662">
        <w:rPr>
          <w:b/>
          <w:bCs/>
        </w:rPr>
        <w:t>-counter and security context by storing the context and not releasing it, but this decision is up to the network implementation.</w:t>
      </w:r>
    </w:p>
    <w:p w14:paraId="26BF3C8A" w14:textId="77777777" w:rsidR="00820A46" w:rsidRPr="00031E62" w:rsidRDefault="00820A46" w:rsidP="00820A46">
      <w:pPr>
        <w:pStyle w:val="Heading1"/>
      </w:pPr>
      <w:r w:rsidRPr="00031E62">
        <w:t>4</w:t>
      </w:r>
      <w:r w:rsidRPr="00031E62">
        <w:tab/>
        <w:t xml:space="preserve">Detailed </w:t>
      </w:r>
      <w:proofErr w:type="gramStart"/>
      <w:r w:rsidRPr="00031E62">
        <w:t>proposal</w:t>
      </w:r>
      <w:proofErr w:type="gramEnd"/>
    </w:p>
    <w:p w14:paraId="03537702" w14:textId="5EA37703" w:rsidR="005C5CD7" w:rsidRPr="00031E62" w:rsidRDefault="00084613" w:rsidP="00820A46">
      <w:r>
        <w:t>The following</w:t>
      </w:r>
      <w:r w:rsidRPr="00031E62">
        <w:t xml:space="preserve"> </w:t>
      </w:r>
      <w:r w:rsidR="005C5CD7" w:rsidRPr="00031E62">
        <w:t>observations are made</w:t>
      </w:r>
      <w:r w:rsidR="004C1159" w:rsidRPr="00031E62">
        <w:t xml:space="preserve"> from above</w:t>
      </w:r>
    </w:p>
    <w:p w14:paraId="72913046" w14:textId="2F947AB8" w:rsidR="00396C52" w:rsidRPr="001B1BC6" w:rsidRDefault="00396C52" w:rsidP="00ED0BF2">
      <w:r w:rsidRPr="001B1BC6">
        <w:rPr>
          <w:b/>
          <w:bCs/>
        </w:rPr>
        <w:t>Observation 1</w:t>
      </w:r>
      <w:r w:rsidRPr="001B1BC6">
        <w:t xml:space="preserve">: </w:t>
      </w:r>
      <w:r w:rsidR="0025431E" w:rsidRPr="00C97806">
        <w:rPr>
          <w:b/>
          <w:bCs/>
        </w:rPr>
        <w:t xml:space="preserve">RAN currently supports scenarios </w:t>
      </w:r>
      <w:r w:rsidR="00084613">
        <w:rPr>
          <w:b/>
          <w:bCs/>
        </w:rPr>
        <w:t>where</w:t>
      </w:r>
      <w:r w:rsidR="0025431E" w:rsidRPr="00C97806">
        <w:rPr>
          <w:b/>
          <w:bCs/>
        </w:rPr>
        <w:t xml:space="preserve"> the UE switches between different secondary serving cells (</w:t>
      </w:r>
      <w:proofErr w:type="spellStart"/>
      <w:r w:rsidR="0025431E" w:rsidRPr="00C97806">
        <w:rPr>
          <w:b/>
          <w:bCs/>
        </w:rPr>
        <w:t>PSCells</w:t>
      </w:r>
      <w:proofErr w:type="spellEnd"/>
      <w:r w:rsidR="0025431E" w:rsidRPr="00C97806">
        <w:rPr>
          <w:b/>
          <w:bCs/>
        </w:rPr>
        <w:t xml:space="preserve">) controlled by either the same or different SNs. These </w:t>
      </w:r>
      <w:proofErr w:type="spellStart"/>
      <w:r w:rsidR="0025431E" w:rsidRPr="00C97806">
        <w:rPr>
          <w:b/>
          <w:bCs/>
        </w:rPr>
        <w:t>PSCells</w:t>
      </w:r>
      <w:proofErr w:type="spellEnd"/>
      <w:r w:rsidR="0025431E" w:rsidRPr="00C97806">
        <w:rPr>
          <w:b/>
          <w:bCs/>
        </w:rPr>
        <w:t xml:space="preserve"> may be configured with different </w:t>
      </w:r>
      <w:proofErr w:type="spellStart"/>
      <w:r w:rsidR="0025431E" w:rsidRPr="00C97806">
        <w:rPr>
          <w:b/>
          <w:bCs/>
        </w:rPr>
        <w:t>sk</w:t>
      </w:r>
      <w:proofErr w:type="spellEnd"/>
      <w:r w:rsidR="0025431E" w:rsidRPr="00C97806">
        <w:rPr>
          <w:b/>
          <w:bCs/>
        </w:rPr>
        <w:t>-counter values, and the UE uses these values to determine how to handle the reconfiguration</w:t>
      </w:r>
      <w:r w:rsidRPr="00C97806">
        <w:rPr>
          <w:b/>
          <w:bCs/>
        </w:rPr>
        <w:t>.</w:t>
      </w:r>
    </w:p>
    <w:p w14:paraId="125AC984" w14:textId="6E34B23E" w:rsidR="00396C52" w:rsidRPr="00C97806" w:rsidRDefault="00396C52" w:rsidP="00396C52">
      <w:pPr>
        <w:rPr>
          <w:b/>
          <w:bCs/>
        </w:rPr>
      </w:pPr>
      <w:r w:rsidRPr="001B1BC6">
        <w:rPr>
          <w:b/>
          <w:bCs/>
        </w:rPr>
        <w:t>Observation 2</w:t>
      </w:r>
      <w:r w:rsidRPr="001B1BC6">
        <w:t xml:space="preserve">: </w:t>
      </w:r>
      <w:r w:rsidR="000A7382" w:rsidRPr="00C97806">
        <w:rPr>
          <w:b/>
          <w:bCs/>
        </w:rPr>
        <w:t xml:space="preserve">RAN2 is asking if the existing handling of the </w:t>
      </w:r>
      <w:proofErr w:type="spellStart"/>
      <w:r w:rsidR="000A7382" w:rsidRPr="00C97806">
        <w:rPr>
          <w:b/>
          <w:bCs/>
        </w:rPr>
        <w:t>sk</w:t>
      </w:r>
      <w:proofErr w:type="spellEnd"/>
      <w:r w:rsidR="000A7382" w:rsidRPr="00C97806">
        <w:rPr>
          <w:b/>
          <w:bCs/>
        </w:rPr>
        <w:t>-counter and S-</w:t>
      </w:r>
      <w:proofErr w:type="spellStart"/>
      <w:r w:rsidR="000A7382" w:rsidRPr="00C97806">
        <w:rPr>
          <w:b/>
          <w:bCs/>
        </w:rPr>
        <w:t>KgNB</w:t>
      </w:r>
      <w:proofErr w:type="spellEnd"/>
      <w:r w:rsidR="000A7382" w:rsidRPr="00C97806">
        <w:rPr>
          <w:b/>
          <w:bCs/>
        </w:rPr>
        <w:t xml:space="preserve"> is sufficient in scenarios where the UE switches between different SNs. RAN2 is specifically asking if it is acceptable for the same </w:t>
      </w:r>
      <w:proofErr w:type="spellStart"/>
      <w:r w:rsidR="000A7382" w:rsidRPr="00C97806">
        <w:rPr>
          <w:b/>
          <w:bCs/>
        </w:rPr>
        <w:t>sk</w:t>
      </w:r>
      <w:proofErr w:type="spellEnd"/>
      <w:r w:rsidR="000A7382" w:rsidRPr="00C97806">
        <w:rPr>
          <w:b/>
          <w:bCs/>
        </w:rPr>
        <w:t>-counter and S-</w:t>
      </w:r>
      <w:proofErr w:type="spellStart"/>
      <w:r w:rsidR="000A7382" w:rsidRPr="00C97806">
        <w:rPr>
          <w:b/>
          <w:bCs/>
        </w:rPr>
        <w:t>KgNB</w:t>
      </w:r>
      <w:proofErr w:type="spellEnd"/>
      <w:r w:rsidR="000A7382" w:rsidRPr="00C97806">
        <w:rPr>
          <w:b/>
          <w:bCs/>
        </w:rPr>
        <w:t xml:space="preserve"> values to be used when the UE activates or deactivates on different serving nodes</w:t>
      </w:r>
      <w:r w:rsidRPr="00C97806">
        <w:rPr>
          <w:b/>
          <w:bCs/>
        </w:rPr>
        <w:t>.</w:t>
      </w:r>
    </w:p>
    <w:p w14:paraId="366AE283" w14:textId="4007C099" w:rsidR="00396C52" w:rsidRPr="001B1BC6" w:rsidRDefault="00396C52" w:rsidP="00396C52">
      <w:r w:rsidRPr="001B1BC6">
        <w:rPr>
          <w:b/>
          <w:bCs/>
        </w:rPr>
        <w:t>Observation 3</w:t>
      </w:r>
      <w:r w:rsidRPr="001B1BC6">
        <w:t xml:space="preserve">:  </w:t>
      </w:r>
      <w:r w:rsidR="00991662" w:rsidRPr="00991662">
        <w:rPr>
          <w:b/>
          <w:bCs/>
        </w:rPr>
        <w:t xml:space="preserve">The network may reuse the </w:t>
      </w:r>
      <w:proofErr w:type="spellStart"/>
      <w:r w:rsidR="00991662" w:rsidRPr="00991662">
        <w:rPr>
          <w:b/>
          <w:bCs/>
        </w:rPr>
        <w:t>sk</w:t>
      </w:r>
      <w:proofErr w:type="spellEnd"/>
      <w:r w:rsidR="00991662" w:rsidRPr="00991662">
        <w:rPr>
          <w:b/>
          <w:bCs/>
        </w:rPr>
        <w:t>-counter and security context by storing the context and not releasing it, but this decision is up to the network implementation.</w:t>
      </w:r>
    </w:p>
    <w:p w14:paraId="02184F6C" w14:textId="11B46AAC" w:rsidR="004C1159" w:rsidRPr="00031E62" w:rsidRDefault="004C1159" w:rsidP="00820A46">
      <w:r w:rsidRPr="00031E62">
        <w:t>Following proposals needs to be agreed</w:t>
      </w:r>
    </w:p>
    <w:p w14:paraId="11823CAC" w14:textId="3A1FA480" w:rsidR="00820A46" w:rsidRPr="00031E62" w:rsidRDefault="002B2D2B" w:rsidP="0012661A">
      <w:pPr>
        <w:pStyle w:val="ListNumber"/>
      </w:pPr>
      <w:r w:rsidRPr="00031E62">
        <w:t xml:space="preserve">1) </w:t>
      </w:r>
      <w:r w:rsidR="00820A46" w:rsidRPr="00031E62">
        <w:t>It is proposed to agree</w:t>
      </w:r>
      <w:r w:rsidR="00251351">
        <w:t xml:space="preserve"> to</w:t>
      </w:r>
      <w:r w:rsidR="00820A46" w:rsidRPr="00031E62">
        <w:t xml:space="preserve"> the </w:t>
      </w:r>
      <w:r w:rsidR="00396C52">
        <w:t>LS p</w:t>
      </w:r>
      <w:r w:rsidR="00B80869" w:rsidRPr="00031E62">
        <w:t>roposal</w:t>
      </w:r>
      <w:r w:rsidR="00790FEA" w:rsidRPr="00031E62">
        <w:t xml:space="preserve"> </w:t>
      </w:r>
      <w:r w:rsidR="002C7C29" w:rsidRPr="00031E62">
        <w:t>[S3-</w:t>
      </w:r>
      <w:r w:rsidR="00396C52">
        <w:t>XXX</w:t>
      </w:r>
      <w:r w:rsidR="002C7C29" w:rsidRPr="00031E62">
        <w:t>]</w:t>
      </w:r>
      <w:r w:rsidR="004A25DF" w:rsidRPr="00031E62">
        <w:t xml:space="preserve"> </w:t>
      </w:r>
      <w:r w:rsidR="00790FEA" w:rsidRPr="00031E62">
        <w:t xml:space="preserve">with the </w:t>
      </w:r>
      <w:r w:rsidR="00A16749">
        <w:t>following proposals</w:t>
      </w:r>
      <w:r w:rsidR="00820A46" w:rsidRPr="00031E62">
        <w:t>:</w:t>
      </w:r>
    </w:p>
    <w:p w14:paraId="6D02EED5" w14:textId="0B789F4E" w:rsidR="00391AE5" w:rsidRPr="00031E62" w:rsidRDefault="00391AE5" w:rsidP="0012661A">
      <w:pPr>
        <w:pStyle w:val="ListNumber2"/>
      </w:pPr>
      <w:r w:rsidRPr="00031E62">
        <w:t xml:space="preserve">1. </w:t>
      </w:r>
      <w:r w:rsidR="00AA73C8">
        <w:t>SA3</w:t>
      </w:r>
      <w:r w:rsidR="00AA73C8" w:rsidRPr="00AA73C8">
        <w:t xml:space="preserve"> agree</w:t>
      </w:r>
      <w:r w:rsidR="00251351">
        <w:t>s</w:t>
      </w:r>
      <w:r w:rsidR="00AA73C8" w:rsidRPr="00AA73C8">
        <w:t xml:space="preserve"> that these scenarios</w:t>
      </w:r>
      <w:r w:rsidR="00AA73C8">
        <w:t xml:space="preserve"> in RAN2</w:t>
      </w:r>
      <w:r w:rsidR="00AA73C8" w:rsidRPr="00AA73C8">
        <w:t xml:space="preserve"> </w:t>
      </w:r>
      <w:r w:rsidR="00AA73C8">
        <w:t>can</w:t>
      </w:r>
      <w:r w:rsidR="00AA73C8" w:rsidRPr="00AA73C8">
        <w:t xml:space="preserve"> be supported</w:t>
      </w:r>
      <w:r w:rsidR="00723821">
        <w:t>,</w:t>
      </w:r>
      <w:r w:rsidR="00AA73C8" w:rsidRPr="00AA73C8">
        <w:t xml:space="preserve"> and do not see any issues with the existing handling of the </w:t>
      </w:r>
      <w:proofErr w:type="spellStart"/>
      <w:r w:rsidR="00AA73C8" w:rsidRPr="00AA73C8">
        <w:t>sk</w:t>
      </w:r>
      <w:proofErr w:type="spellEnd"/>
      <w:r w:rsidR="00AA73C8" w:rsidRPr="00AA73C8">
        <w:t>-counter and S-</w:t>
      </w:r>
      <w:proofErr w:type="spellStart"/>
      <w:r w:rsidR="00AA73C8" w:rsidRPr="00AA73C8">
        <w:t>KgNB</w:t>
      </w:r>
      <w:proofErr w:type="spellEnd"/>
      <w:r w:rsidR="00AA73C8" w:rsidRPr="00AA73C8">
        <w:t xml:space="preserve"> in this </w:t>
      </w:r>
      <w:r w:rsidR="00DC6F34" w:rsidRPr="00AA73C8">
        <w:t>context.</w:t>
      </w:r>
    </w:p>
    <w:p w14:paraId="5FD8F867" w14:textId="4B8D8E33" w:rsidR="00820A46" w:rsidRDefault="00391AE5" w:rsidP="0012661A">
      <w:pPr>
        <w:pStyle w:val="ListNumber2"/>
      </w:pPr>
      <w:r w:rsidRPr="00031E62">
        <w:t xml:space="preserve">2. </w:t>
      </w:r>
      <w:r w:rsidR="00F00C40">
        <w:t>SA3</w:t>
      </w:r>
      <w:r w:rsidR="00F00C40" w:rsidRPr="00F00C40">
        <w:t xml:space="preserve"> do</w:t>
      </w:r>
      <w:r w:rsidR="00251351">
        <w:t>es</w:t>
      </w:r>
      <w:r w:rsidR="00F00C40" w:rsidRPr="00F00C40">
        <w:t xml:space="preserve"> not see any issues with the existing handling of the </w:t>
      </w:r>
      <w:proofErr w:type="spellStart"/>
      <w:r w:rsidR="00F00C40" w:rsidRPr="00F00C40">
        <w:t>sk</w:t>
      </w:r>
      <w:proofErr w:type="spellEnd"/>
      <w:r w:rsidR="00F00C40" w:rsidRPr="00F00C40">
        <w:t>-counter and S-</w:t>
      </w:r>
      <w:proofErr w:type="spellStart"/>
      <w:r w:rsidR="00F00C40" w:rsidRPr="00F00C40">
        <w:t>KgNB</w:t>
      </w:r>
      <w:proofErr w:type="spellEnd"/>
      <w:r w:rsidR="00F00C40" w:rsidRPr="00F00C40">
        <w:t xml:space="preserve"> in this scenario. The </w:t>
      </w:r>
      <w:proofErr w:type="spellStart"/>
      <w:r w:rsidR="00F00C40" w:rsidRPr="00F00C40">
        <w:t>sk</w:t>
      </w:r>
      <w:proofErr w:type="spellEnd"/>
      <w:r w:rsidR="00F00C40" w:rsidRPr="00F00C40">
        <w:t>-counter is used to ensure the freshness of the S-</w:t>
      </w:r>
      <w:proofErr w:type="spellStart"/>
      <w:r w:rsidR="00F00C40" w:rsidRPr="00F00C40">
        <w:t>KgNB</w:t>
      </w:r>
      <w:proofErr w:type="spellEnd"/>
      <w:r w:rsidR="00F00C40" w:rsidRPr="00F00C40">
        <w:t xml:space="preserve"> and is updated when the UE switches to a different SN.</w:t>
      </w:r>
      <w:r w:rsidR="00F00C40">
        <w:t xml:space="preserve"> SA3</w:t>
      </w:r>
      <w:r w:rsidR="00F00C40" w:rsidRPr="00F00C40">
        <w:t xml:space="preserve"> </w:t>
      </w:r>
      <w:r w:rsidR="00084613">
        <w:t>has no</w:t>
      </w:r>
      <w:r w:rsidR="00F00C40" w:rsidRPr="00F00C40">
        <w:t xml:space="preserve"> issues with the UE using the same S-</w:t>
      </w:r>
      <w:proofErr w:type="spellStart"/>
      <w:r w:rsidR="00F00C40" w:rsidRPr="00F00C40">
        <w:t>KgNB</w:t>
      </w:r>
      <w:proofErr w:type="spellEnd"/>
      <w:r w:rsidR="00F00C40" w:rsidRPr="00F00C40">
        <w:t xml:space="preserve"> before and after switching to a different SN</w:t>
      </w:r>
      <w:r w:rsidR="00B80869" w:rsidRPr="00031E62">
        <w:t>.</w:t>
      </w:r>
    </w:p>
    <w:p w14:paraId="4B9DB6C0" w14:textId="7E6C51D6" w:rsidR="00F00C40" w:rsidRPr="00031E62" w:rsidRDefault="00F00C40" w:rsidP="0012661A">
      <w:pPr>
        <w:pStyle w:val="ListNumber2"/>
      </w:pPr>
      <w:r>
        <w:t>3.</w:t>
      </w:r>
      <w:r w:rsidR="00A60D23" w:rsidRPr="00A60D23">
        <w:t xml:space="preserve"> </w:t>
      </w:r>
      <w:r w:rsidR="00B41E44">
        <w:t xml:space="preserve">SA3 agrees that when the same </w:t>
      </w:r>
      <w:proofErr w:type="spellStart"/>
      <w:r w:rsidR="00B41E44">
        <w:t>Sk</w:t>
      </w:r>
      <w:proofErr w:type="spellEnd"/>
      <w:r w:rsidR="00B41E44">
        <w:t xml:space="preserve">-counter value is included in the conditional reconfiguration for multiple </w:t>
      </w:r>
      <w:proofErr w:type="spellStart"/>
      <w:r w:rsidR="00B41E44">
        <w:t>PSCells</w:t>
      </w:r>
      <w:proofErr w:type="spellEnd"/>
      <w:r w:rsidR="00B41E44">
        <w:t xml:space="preserve"> controlled by the same SN, the UE should be able to reuse the </w:t>
      </w:r>
      <w:proofErr w:type="spellStart"/>
      <w:r w:rsidR="00B41E44">
        <w:t>Sk</w:t>
      </w:r>
      <w:proofErr w:type="spellEnd"/>
      <w:r w:rsidR="00B41E44">
        <w:t>-counter and security context.</w:t>
      </w:r>
      <w:r w:rsidR="00084613">
        <w:t xml:space="preserve"> </w:t>
      </w:r>
      <w:r w:rsidR="00B41E44">
        <w:t>In this case, even if the UE has moved to a different SN, the UE will use the same S-</w:t>
      </w:r>
      <w:proofErr w:type="spellStart"/>
      <w:r w:rsidR="00B41E44">
        <w:t>KgNB</w:t>
      </w:r>
      <w:proofErr w:type="spellEnd"/>
      <w:r w:rsidR="00B41E44">
        <w:t xml:space="preserve"> for those </w:t>
      </w:r>
      <w:proofErr w:type="spellStart"/>
      <w:r w:rsidR="00B41E44">
        <w:t>PSCells</w:t>
      </w:r>
      <w:proofErr w:type="spellEnd"/>
      <w:r w:rsidR="00B41E44">
        <w:t>.</w:t>
      </w:r>
      <w:r w:rsidR="00A60D23" w:rsidRPr="00A60D23">
        <w:t xml:space="preserve">  </w:t>
      </w:r>
    </w:p>
    <w:p w14:paraId="47AB646F" w14:textId="7E3D9221" w:rsidR="002B2D2B" w:rsidRDefault="002B2D2B" w:rsidP="005C5CD7">
      <w:pPr>
        <w:pStyle w:val="ListNumber"/>
      </w:pPr>
      <w:r w:rsidRPr="00031E62">
        <w:t xml:space="preserve">2)  </w:t>
      </w:r>
      <w:r w:rsidR="003F0F76" w:rsidRPr="00031E62">
        <w:t xml:space="preserve">It is proposed to </w:t>
      </w:r>
      <w:r w:rsidR="00790FEA" w:rsidRPr="00031E62">
        <w:t xml:space="preserve">send an </w:t>
      </w:r>
      <w:r w:rsidRPr="00031E62">
        <w:t xml:space="preserve">LS </w:t>
      </w:r>
      <w:r w:rsidR="003F0F76" w:rsidRPr="00031E62">
        <w:t>response in S3-</w:t>
      </w:r>
      <w:r w:rsidR="00A16749">
        <w:t>XXX</w:t>
      </w:r>
      <w:r w:rsidR="00A16749" w:rsidRPr="00031E62">
        <w:t xml:space="preserve"> </w:t>
      </w:r>
      <w:r w:rsidR="003F0F76" w:rsidRPr="00031E62">
        <w:t xml:space="preserve">to </w:t>
      </w:r>
      <w:r w:rsidR="00A16749">
        <w:t>RAN2</w:t>
      </w:r>
      <w:r w:rsidR="003F0F76" w:rsidRPr="00031E62">
        <w:t>.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4E355" w14:textId="77777777" w:rsidR="008D5FAB" w:rsidRDefault="008D5FAB">
      <w:r>
        <w:separator/>
      </w:r>
    </w:p>
  </w:endnote>
  <w:endnote w:type="continuationSeparator" w:id="0">
    <w:p w14:paraId="0BE83974" w14:textId="77777777" w:rsidR="008D5FAB" w:rsidRDefault="008D5FAB">
      <w:r>
        <w:continuationSeparator/>
      </w:r>
    </w:p>
  </w:endnote>
  <w:endnote w:type="continuationNotice" w:id="1">
    <w:p w14:paraId="3FB95423" w14:textId="77777777" w:rsidR="008D5FAB" w:rsidRDefault="008D5F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C975D" w14:textId="77777777" w:rsidR="008D5FAB" w:rsidRDefault="008D5FAB">
      <w:r>
        <w:separator/>
      </w:r>
    </w:p>
  </w:footnote>
  <w:footnote w:type="continuationSeparator" w:id="0">
    <w:p w14:paraId="55DA0197" w14:textId="77777777" w:rsidR="008D5FAB" w:rsidRDefault="008D5FAB">
      <w:r>
        <w:continuationSeparator/>
      </w:r>
    </w:p>
  </w:footnote>
  <w:footnote w:type="continuationNotice" w:id="1">
    <w:p w14:paraId="56E60420" w14:textId="77777777" w:rsidR="008D5FAB" w:rsidRDefault="008D5F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B6F9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4C4A51"/>
    <w:multiLevelType w:val="hybridMultilevel"/>
    <w:tmpl w:val="6DAE23D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80828A7"/>
    <w:multiLevelType w:val="hybridMultilevel"/>
    <w:tmpl w:val="04F0C718"/>
    <w:lvl w:ilvl="0" w:tplc="DAF20248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42135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9569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6422896">
    <w:abstractNumId w:val="13"/>
  </w:num>
  <w:num w:numId="4" w16cid:durableId="663096227">
    <w:abstractNumId w:val="16"/>
  </w:num>
  <w:num w:numId="5" w16cid:durableId="482622601">
    <w:abstractNumId w:val="15"/>
  </w:num>
  <w:num w:numId="6" w16cid:durableId="140074401">
    <w:abstractNumId w:val="11"/>
  </w:num>
  <w:num w:numId="7" w16cid:durableId="446048509">
    <w:abstractNumId w:val="12"/>
  </w:num>
  <w:num w:numId="8" w16cid:durableId="577977735">
    <w:abstractNumId w:val="24"/>
  </w:num>
  <w:num w:numId="9" w16cid:durableId="984167581">
    <w:abstractNumId w:val="21"/>
  </w:num>
  <w:num w:numId="10" w16cid:durableId="1923223847">
    <w:abstractNumId w:val="22"/>
  </w:num>
  <w:num w:numId="11" w16cid:durableId="1038316190">
    <w:abstractNumId w:val="14"/>
  </w:num>
  <w:num w:numId="12" w16cid:durableId="1968392886">
    <w:abstractNumId w:val="20"/>
  </w:num>
  <w:num w:numId="13" w16cid:durableId="1820345662">
    <w:abstractNumId w:val="9"/>
  </w:num>
  <w:num w:numId="14" w16cid:durableId="1285504339">
    <w:abstractNumId w:val="7"/>
  </w:num>
  <w:num w:numId="15" w16cid:durableId="1645037878">
    <w:abstractNumId w:val="6"/>
  </w:num>
  <w:num w:numId="16" w16cid:durableId="950092323">
    <w:abstractNumId w:val="5"/>
  </w:num>
  <w:num w:numId="17" w16cid:durableId="1176572126">
    <w:abstractNumId w:val="4"/>
  </w:num>
  <w:num w:numId="18" w16cid:durableId="1009523341">
    <w:abstractNumId w:val="8"/>
  </w:num>
  <w:num w:numId="19" w16cid:durableId="1550341656">
    <w:abstractNumId w:val="3"/>
  </w:num>
  <w:num w:numId="20" w16cid:durableId="345594278">
    <w:abstractNumId w:val="2"/>
  </w:num>
  <w:num w:numId="21" w16cid:durableId="1707950078">
    <w:abstractNumId w:val="1"/>
  </w:num>
  <w:num w:numId="22" w16cid:durableId="1460999750">
    <w:abstractNumId w:val="0"/>
  </w:num>
  <w:num w:numId="23" w16cid:durableId="1784377277">
    <w:abstractNumId w:val="23"/>
  </w:num>
  <w:num w:numId="24" w16cid:durableId="1564439892">
    <w:abstractNumId w:val="18"/>
  </w:num>
  <w:num w:numId="25" w16cid:durableId="1009256740">
    <w:abstractNumId w:val="17"/>
  </w:num>
  <w:num w:numId="26" w16cid:durableId="3788252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gFAEjYmPotAAAA"/>
  </w:docVars>
  <w:rsids>
    <w:rsidRoot w:val="00E30155"/>
    <w:rsid w:val="00001186"/>
    <w:rsid w:val="00001701"/>
    <w:rsid w:val="00001A9F"/>
    <w:rsid w:val="00001CB8"/>
    <w:rsid w:val="00003622"/>
    <w:rsid w:val="00004EA8"/>
    <w:rsid w:val="0000696E"/>
    <w:rsid w:val="00012515"/>
    <w:rsid w:val="00016D39"/>
    <w:rsid w:val="0002293F"/>
    <w:rsid w:val="00031E62"/>
    <w:rsid w:val="00046389"/>
    <w:rsid w:val="000466BE"/>
    <w:rsid w:val="000509F3"/>
    <w:rsid w:val="00072CCF"/>
    <w:rsid w:val="00074722"/>
    <w:rsid w:val="00080DB8"/>
    <w:rsid w:val="000819D8"/>
    <w:rsid w:val="00084613"/>
    <w:rsid w:val="000934A6"/>
    <w:rsid w:val="000A0CF2"/>
    <w:rsid w:val="000A2C6C"/>
    <w:rsid w:val="000A384B"/>
    <w:rsid w:val="000A4660"/>
    <w:rsid w:val="000A7382"/>
    <w:rsid w:val="000B5E3C"/>
    <w:rsid w:val="000C49BF"/>
    <w:rsid w:val="000D1B5B"/>
    <w:rsid w:val="000D7AF7"/>
    <w:rsid w:val="000F10AA"/>
    <w:rsid w:val="000F4709"/>
    <w:rsid w:val="0010401F"/>
    <w:rsid w:val="00112FC3"/>
    <w:rsid w:val="0012661A"/>
    <w:rsid w:val="00127355"/>
    <w:rsid w:val="0013395D"/>
    <w:rsid w:val="00135426"/>
    <w:rsid w:val="001561F8"/>
    <w:rsid w:val="00164859"/>
    <w:rsid w:val="0017386A"/>
    <w:rsid w:val="00173FA3"/>
    <w:rsid w:val="00183B68"/>
    <w:rsid w:val="00184B6F"/>
    <w:rsid w:val="001861E5"/>
    <w:rsid w:val="0019058E"/>
    <w:rsid w:val="00190B8B"/>
    <w:rsid w:val="001B10C6"/>
    <w:rsid w:val="001B1652"/>
    <w:rsid w:val="001B1BC6"/>
    <w:rsid w:val="001B3A96"/>
    <w:rsid w:val="001C3EC8"/>
    <w:rsid w:val="001C47BA"/>
    <w:rsid w:val="001D2BD4"/>
    <w:rsid w:val="001D38BD"/>
    <w:rsid w:val="001D6911"/>
    <w:rsid w:val="001E087D"/>
    <w:rsid w:val="001E10B3"/>
    <w:rsid w:val="001E306D"/>
    <w:rsid w:val="001F1E70"/>
    <w:rsid w:val="001F339A"/>
    <w:rsid w:val="00201378"/>
    <w:rsid w:val="00201947"/>
    <w:rsid w:val="0020395B"/>
    <w:rsid w:val="002046CB"/>
    <w:rsid w:val="00204DC9"/>
    <w:rsid w:val="002062C0"/>
    <w:rsid w:val="00207139"/>
    <w:rsid w:val="002135FC"/>
    <w:rsid w:val="00215130"/>
    <w:rsid w:val="002171F1"/>
    <w:rsid w:val="00223AD1"/>
    <w:rsid w:val="00227274"/>
    <w:rsid w:val="00227492"/>
    <w:rsid w:val="00230002"/>
    <w:rsid w:val="00231590"/>
    <w:rsid w:val="002374CC"/>
    <w:rsid w:val="00237A96"/>
    <w:rsid w:val="00237CA4"/>
    <w:rsid w:val="00244C9A"/>
    <w:rsid w:val="00246625"/>
    <w:rsid w:val="00247216"/>
    <w:rsid w:val="002501AA"/>
    <w:rsid w:val="00250B6F"/>
    <w:rsid w:val="00251351"/>
    <w:rsid w:val="0025431E"/>
    <w:rsid w:val="002569D3"/>
    <w:rsid w:val="002665D9"/>
    <w:rsid w:val="00271FA4"/>
    <w:rsid w:val="002753FD"/>
    <w:rsid w:val="00286E77"/>
    <w:rsid w:val="00291EC8"/>
    <w:rsid w:val="00297DC3"/>
    <w:rsid w:val="002A1857"/>
    <w:rsid w:val="002A33BD"/>
    <w:rsid w:val="002A4E32"/>
    <w:rsid w:val="002A7243"/>
    <w:rsid w:val="002A791A"/>
    <w:rsid w:val="002B2D2B"/>
    <w:rsid w:val="002B2F30"/>
    <w:rsid w:val="002B5388"/>
    <w:rsid w:val="002B5D82"/>
    <w:rsid w:val="002C2143"/>
    <w:rsid w:val="002C4189"/>
    <w:rsid w:val="002C7C29"/>
    <w:rsid w:val="002C7F38"/>
    <w:rsid w:val="002D05DC"/>
    <w:rsid w:val="002D0D8F"/>
    <w:rsid w:val="002D65D1"/>
    <w:rsid w:val="002D66CC"/>
    <w:rsid w:val="002E1B64"/>
    <w:rsid w:val="002E3B8F"/>
    <w:rsid w:val="002F3E84"/>
    <w:rsid w:val="002F6449"/>
    <w:rsid w:val="00300732"/>
    <w:rsid w:val="0030628A"/>
    <w:rsid w:val="0032188F"/>
    <w:rsid w:val="00324358"/>
    <w:rsid w:val="003359BF"/>
    <w:rsid w:val="0035122B"/>
    <w:rsid w:val="00353451"/>
    <w:rsid w:val="003637B0"/>
    <w:rsid w:val="003653A6"/>
    <w:rsid w:val="00371032"/>
    <w:rsid w:val="00371B44"/>
    <w:rsid w:val="00383DD5"/>
    <w:rsid w:val="003875BB"/>
    <w:rsid w:val="00387B4E"/>
    <w:rsid w:val="00391AE5"/>
    <w:rsid w:val="00395CA2"/>
    <w:rsid w:val="00396C52"/>
    <w:rsid w:val="00396C5A"/>
    <w:rsid w:val="003B68F4"/>
    <w:rsid w:val="003C122B"/>
    <w:rsid w:val="003C5A97"/>
    <w:rsid w:val="003C7A04"/>
    <w:rsid w:val="003D38D6"/>
    <w:rsid w:val="003D40C7"/>
    <w:rsid w:val="003F0F76"/>
    <w:rsid w:val="003F2A87"/>
    <w:rsid w:val="003F2E23"/>
    <w:rsid w:val="003F3BA0"/>
    <w:rsid w:val="003F52B2"/>
    <w:rsid w:val="00403AE4"/>
    <w:rsid w:val="00413B97"/>
    <w:rsid w:val="00413FAC"/>
    <w:rsid w:val="00414144"/>
    <w:rsid w:val="004178EB"/>
    <w:rsid w:val="00440414"/>
    <w:rsid w:val="0044732B"/>
    <w:rsid w:val="004558E9"/>
    <w:rsid w:val="0045777E"/>
    <w:rsid w:val="0046315B"/>
    <w:rsid w:val="00463CD0"/>
    <w:rsid w:val="00472B56"/>
    <w:rsid w:val="00480BAE"/>
    <w:rsid w:val="00481C28"/>
    <w:rsid w:val="00482FA9"/>
    <w:rsid w:val="00485EA9"/>
    <w:rsid w:val="004870A6"/>
    <w:rsid w:val="00490B75"/>
    <w:rsid w:val="00494650"/>
    <w:rsid w:val="004959AC"/>
    <w:rsid w:val="004A25DF"/>
    <w:rsid w:val="004A38C2"/>
    <w:rsid w:val="004A4860"/>
    <w:rsid w:val="004B3753"/>
    <w:rsid w:val="004B56E0"/>
    <w:rsid w:val="004C1159"/>
    <w:rsid w:val="004C31D2"/>
    <w:rsid w:val="004C3EFF"/>
    <w:rsid w:val="004D02AF"/>
    <w:rsid w:val="004D55C2"/>
    <w:rsid w:val="004E0B45"/>
    <w:rsid w:val="004E45C3"/>
    <w:rsid w:val="004F12B5"/>
    <w:rsid w:val="004F3275"/>
    <w:rsid w:val="004F60DC"/>
    <w:rsid w:val="004F6D7F"/>
    <w:rsid w:val="00521131"/>
    <w:rsid w:val="00527C0B"/>
    <w:rsid w:val="00531336"/>
    <w:rsid w:val="0053341D"/>
    <w:rsid w:val="00540CDE"/>
    <w:rsid w:val="005410F6"/>
    <w:rsid w:val="005463D2"/>
    <w:rsid w:val="00552724"/>
    <w:rsid w:val="00556B4D"/>
    <w:rsid w:val="00560768"/>
    <w:rsid w:val="005640E8"/>
    <w:rsid w:val="00566132"/>
    <w:rsid w:val="0056791F"/>
    <w:rsid w:val="005729C4"/>
    <w:rsid w:val="00575466"/>
    <w:rsid w:val="00581840"/>
    <w:rsid w:val="0059227B"/>
    <w:rsid w:val="005944DB"/>
    <w:rsid w:val="005A64F4"/>
    <w:rsid w:val="005B0966"/>
    <w:rsid w:val="005B795D"/>
    <w:rsid w:val="005C14E0"/>
    <w:rsid w:val="005C1CE6"/>
    <w:rsid w:val="005C5CD7"/>
    <w:rsid w:val="005D1E96"/>
    <w:rsid w:val="005D3120"/>
    <w:rsid w:val="005E28D9"/>
    <w:rsid w:val="005F1282"/>
    <w:rsid w:val="005F187C"/>
    <w:rsid w:val="005F2844"/>
    <w:rsid w:val="0060173E"/>
    <w:rsid w:val="00602A3A"/>
    <w:rsid w:val="0060514A"/>
    <w:rsid w:val="00613820"/>
    <w:rsid w:val="00625EEA"/>
    <w:rsid w:val="00631C7E"/>
    <w:rsid w:val="00636A15"/>
    <w:rsid w:val="006435BE"/>
    <w:rsid w:val="00647483"/>
    <w:rsid w:val="00652248"/>
    <w:rsid w:val="00653946"/>
    <w:rsid w:val="00657B80"/>
    <w:rsid w:val="00661DEF"/>
    <w:rsid w:val="00667679"/>
    <w:rsid w:val="00675B3C"/>
    <w:rsid w:val="00676258"/>
    <w:rsid w:val="0067756A"/>
    <w:rsid w:val="00683FEA"/>
    <w:rsid w:val="0069495C"/>
    <w:rsid w:val="006A18DA"/>
    <w:rsid w:val="006A2FBE"/>
    <w:rsid w:val="006C23CF"/>
    <w:rsid w:val="006D340A"/>
    <w:rsid w:val="006D6DC3"/>
    <w:rsid w:val="006E3773"/>
    <w:rsid w:val="006F4F78"/>
    <w:rsid w:val="00710CCC"/>
    <w:rsid w:val="00715A1D"/>
    <w:rsid w:val="007205E4"/>
    <w:rsid w:val="00723821"/>
    <w:rsid w:val="0072517A"/>
    <w:rsid w:val="007352A1"/>
    <w:rsid w:val="00747496"/>
    <w:rsid w:val="00747ABA"/>
    <w:rsid w:val="00760BB0"/>
    <w:rsid w:val="0076157A"/>
    <w:rsid w:val="0076340F"/>
    <w:rsid w:val="007655D1"/>
    <w:rsid w:val="00767F55"/>
    <w:rsid w:val="0078383C"/>
    <w:rsid w:val="0078441E"/>
    <w:rsid w:val="00784593"/>
    <w:rsid w:val="00790FEA"/>
    <w:rsid w:val="00792C4E"/>
    <w:rsid w:val="0079376E"/>
    <w:rsid w:val="007956F9"/>
    <w:rsid w:val="007A00EF"/>
    <w:rsid w:val="007A0578"/>
    <w:rsid w:val="007A4381"/>
    <w:rsid w:val="007A4397"/>
    <w:rsid w:val="007A570F"/>
    <w:rsid w:val="007B19EA"/>
    <w:rsid w:val="007B7BC2"/>
    <w:rsid w:val="007C0A2D"/>
    <w:rsid w:val="007C27B0"/>
    <w:rsid w:val="007C622C"/>
    <w:rsid w:val="007CF18A"/>
    <w:rsid w:val="007D0262"/>
    <w:rsid w:val="007E537E"/>
    <w:rsid w:val="007E63BF"/>
    <w:rsid w:val="007F300B"/>
    <w:rsid w:val="007F670E"/>
    <w:rsid w:val="007F7FD0"/>
    <w:rsid w:val="008014C3"/>
    <w:rsid w:val="008171AB"/>
    <w:rsid w:val="00820A46"/>
    <w:rsid w:val="00826548"/>
    <w:rsid w:val="00831E24"/>
    <w:rsid w:val="00850812"/>
    <w:rsid w:val="00876B9A"/>
    <w:rsid w:val="0088183C"/>
    <w:rsid w:val="008841F2"/>
    <w:rsid w:val="00887A0E"/>
    <w:rsid w:val="00887E47"/>
    <w:rsid w:val="008933BF"/>
    <w:rsid w:val="00894006"/>
    <w:rsid w:val="00894B82"/>
    <w:rsid w:val="00896299"/>
    <w:rsid w:val="008A10C4"/>
    <w:rsid w:val="008A15E3"/>
    <w:rsid w:val="008A21AE"/>
    <w:rsid w:val="008A3A85"/>
    <w:rsid w:val="008A7FDF"/>
    <w:rsid w:val="008B0248"/>
    <w:rsid w:val="008D5FAB"/>
    <w:rsid w:val="008E2756"/>
    <w:rsid w:val="008E656F"/>
    <w:rsid w:val="008F3AF4"/>
    <w:rsid w:val="008F5F33"/>
    <w:rsid w:val="0091046A"/>
    <w:rsid w:val="00910554"/>
    <w:rsid w:val="00912114"/>
    <w:rsid w:val="00924E52"/>
    <w:rsid w:val="00926ABD"/>
    <w:rsid w:val="009311C4"/>
    <w:rsid w:val="00936508"/>
    <w:rsid w:val="00941057"/>
    <w:rsid w:val="0094565C"/>
    <w:rsid w:val="009473C4"/>
    <w:rsid w:val="00947F4E"/>
    <w:rsid w:val="00954715"/>
    <w:rsid w:val="00966D47"/>
    <w:rsid w:val="00967489"/>
    <w:rsid w:val="00991662"/>
    <w:rsid w:val="00992312"/>
    <w:rsid w:val="00992F39"/>
    <w:rsid w:val="00994640"/>
    <w:rsid w:val="009B2AEC"/>
    <w:rsid w:val="009B38A6"/>
    <w:rsid w:val="009C0DED"/>
    <w:rsid w:val="009C4565"/>
    <w:rsid w:val="009D419E"/>
    <w:rsid w:val="009D76DF"/>
    <w:rsid w:val="009D793A"/>
    <w:rsid w:val="009E393C"/>
    <w:rsid w:val="009E6581"/>
    <w:rsid w:val="009F323B"/>
    <w:rsid w:val="009F647A"/>
    <w:rsid w:val="00A02E36"/>
    <w:rsid w:val="00A10CFB"/>
    <w:rsid w:val="00A129E5"/>
    <w:rsid w:val="00A13427"/>
    <w:rsid w:val="00A16749"/>
    <w:rsid w:val="00A24FBE"/>
    <w:rsid w:val="00A37D7F"/>
    <w:rsid w:val="00A46410"/>
    <w:rsid w:val="00A57688"/>
    <w:rsid w:val="00A60D23"/>
    <w:rsid w:val="00A671DE"/>
    <w:rsid w:val="00A67AC6"/>
    <w:rsid w:val="00A741E3"/>
    <w:rsid w:val="00A745EE"/>
    <w:rsid w:val="00A75F78"/>
    <w:rsid w:val="00A764BB"/>
    <w:rsid w:val="00A84A94"/>
    <w:rsid w:val="00A85B6A"/>
    <w:rsid w:val="00A86BF7"/>
    <w:rsid w:val="00A94854"/>
    <w:rsid w:val="00A96B4A"/>
    <w:rsid w:val="00A978E5"/>
    <w:rsid w:val="00AA623B"/>
    <w:rsid w:val="00AA73C8"/>
    <w:rsid w:val="00AB7729"/>
    <w:rsid w:val="00AC56A3"/>
    <w:rsid w:val="00AC657D"/>
    <w:rsid w:val="00AD1DAA"/>
    <w:rsid w:val="00AD6D2B"/>
    <w:rsid w:val="00AF1E23"/>
    <w:rsid w:val="00AF7F81"/>
    <w:rsid w:val="00B01AFF"/>
    <w:rsid w:val="00B05CC7"/>
    <w:rsid w:val="00B11F86"/>
    <w:rsid w:val="00B13F79"/>
    <w:rsid w:val="00B16F75"/>
    <w:rsid w:val="00B24E29"/>
    <w:rsid w:val="00B256CA"/>
    <w:rsid w:val="00B27E39"/>
    <w:rsid w:val="00B313E1"/>
    <w:rsid w:val="00B340EE"/>
    <w:rsid w:val="00B347C0"/>
    <w:rsid w:val="00B350D8"/>
    <w:rsid w:val="00B41712"/>
    <w:rsid w:val="00B41E44"/>
    <w:rsid w:val="00B45CF7"/>
    <w:rsid w:val="00B54B28"/>
    <w:rsid w:val="00B60182"/>
    <w:rsid w:val="00B61375"/>
    <w:rsid w:val="00B639BF"/>
    <w:rsid w:val="00B67ECE"/>
    <w:rsid w:val="00B76763"/>
    <w:rsid w:val="00B7732B"/>
    <w:rsid w:val="00B77631"/>
    <w:rsid w:val="00B77692"/>
    <w:rsid w:val="00B77C0F"/>
    <w:rsid w:val="00B80869"/>
    <w:rsid w:val="00B849AD"/>
    <w:rsid w:val="00B879F0"/>
    <w:rsid w:val="00B92FB7"/>
    <w:rsid w:val="00BA636E"/>
    <w:rsid w:val="00BC25AA"/>
    <w:rsid w:val="00BC714C"/>
    <w:rsid w:val="00BC71D9"/>
    <w:rsid w:val="00BF0DD4"/>
    <w:rsid w:val="00BF466B"/>
    <w:rsid w:val="00C022E3"/>
    <w:rsid w:val="00C1494C"/>
    <w:rsid w:val="00C22F95"/>
    <w:rsid w:val="00C4712D"/>
    <w:rsid w:val="00C47D5D"/>
    <w:rsid w:val="00C555C9"/>
    <w:rsid w:val="00C56EC1"/>
    <w:rsid w:val="00C868B7"/>
    <w:rsid w:val="00C94CBF"/>
    <w:rsid w:val="00C94F55"/>
    <w:rsid w:val="00C97806"/>
    <w:rsid w:val="00C97F1F"/>
    <w:rsid w:val="00CA521A"/>
    <w:rsid w:val="00CA7D62"/>
    <w:rsid w:val="00CB07A8"/>
    <w:rsid w:val="00CC05BF"/>
    <w:rsid w:val="00CC516C"/>
    <w:rsid w:val="00CD0EE0"/>
    <w:rsid w:val="00CD4A57"/>
    <w:rsid w:val="00CD6AF8"/>
    <w:rsid w:val="00CE0D2F"/>
    <w:rsid w:val="00CE2538"/>
    <w:rsid w:val="00CF6157"/>
    <w:rsid w:val="00CF63AC"/>
    <w:rsid w:val="00CF73FF"/>
    <w:rsid w:val="00CF76BE"/>
    <w:rsid w:val="00D14DAC"/>
    <w:rsid w:val="00D201E6"/>
    <w:rsid w:val="00D20A53"/>
    <w:rsid w:val="00D33604"/>
    <w:rsid w:val="00D37B08"/>
    <w:rsid w:val="00D437FF"/>
    <w:rsid w:val="00D47EA2"/>
    <w:rsid w:val="00D50FFE"/>
    <w:rsid w:val="00D5130C"/>
    <w:rsid w:val="00D5517F"/>
    <w:rsid w:val="00D575E4"/>
    <w:rsid w:val="00D62265"/>
    <w:rsid w:val="00D71AD8"/>
    <w:rsid w:val="00D76C68"/>
    <w:rsid w:val="00D77539"/>
    <w:rsid w:val="00D8512E"/>
    <w:rsid w:val="00D97984"/>
    <w:rsid w:val="00DA1E58"/>
    <w:rsid w:val="00DA2983"/>
    <w:rsid w:val="00DA650B"/>
    <w:rsid w:val="00DB0018"/>
    <w:rsid w:val="00DB0E0F"/>
    <w:rsid w:val="00DB1154"/>
    <w:rsid w:val="00DB5C02"/>
    <w:rsid w:val="00DC28A2"/>
    <w:rsid w:val="00DC2E17"/>
    <w:rsid w:val="00DC4DAF"/>
    <w:rsid w:val="00DC6F34"/>
    <w:rsid w:val="00DD0EC4"/>
    <w:rsid w:val="00DD0FAD"/>
    <w:rsid w:val="00DD24B4"/>
    <w:rsid w:val="00DD5616"/>
    <w:rsid w:val="00DE4EF2"/>
    <w:rsid w:val="00DE77F1"/>
    <w:rsid w:val="00DF2C0E"/>
    <w:rsid w:val="00E01069"/>
    <w:rsid w:val="00E03A47"/>
    <w:rsid w:val="00E04DB6"/>
    <w:rsid w:val="00E06FFB"/>
    <w:rsid w:val="00E07513"/>
    <w:rsid w:val="00E1015B"/>
    <w:rsid w:val="00E105C9"/>
    <w:rsid w:val="00E16793"/>
    <w:rsid w:val="00E30155"/>
    <w:rsid w:val="00E30C53"/>
    <w:rsid w:val="00E40774"/>
    <w:rsid w:val="00E4169F"/>
    <w:rsid w:val="00E435D4"/>
    <w:rsid w:val="00E45622"/>
    <w:rsid w:val="00E4602C"/>
    <w:rsid w:val="00E54DD1"/>
    <w:rsid w:val="00E56D4F"/>
    <w:rsid w:val="00E73879"/>
    <w:rsid w:val="00E775FD"/>
    <w:rsid w:val="00E85FCA"/>
    <w:rsid w:val="00E91FE1"/>
    <w:rsid w:val="00E962EE"/>
    <w:rsid w:val="00EA4CF9"/>
    <w:rsid w:val="00EA5E95"/>
    <w:rsid w:val="00EC509A"/>
    <w:rsid w:val="00ED0115"/>
    <w:rsid w:val="00ED083B"/>
    <w:rsid w:val="00ED0BF2"/>
    <w:rsid w:val="00ED4954"/>
    <w:rsid w:val="00EE0943"/>
    <w:rsid w:val="00EE33A2"/>
    <w:rsid w:val="00EE5553"/>
    <w:rsid w:val="00EEE5FB"/>
    <w:rsid w:val="00EF50A8"/>
    <w:rsid w:val="00F00C40"/>
    <w:rsid w:val="00F1425C"/>
    <w:rsid w:val="00F35D22"/>
    <w:rsid w:val="00F45092"/>
    <w:rsid w:val="00F45EC3"/>
    <w:rsid w:val="00F47190"/>
    <w:rsid w:val="00F51983"/>
    <w:rsid w:val="00F52473"/>
    <w:rsid w:val="00F54BF7"/>
    <w:rsid w:val="00F55D30"/>
    <w:rsid w:val="00F63291"/>
    <w:rsid w:val="00F67A1C"/>
    <w:rsid w:val="00F77E32"/>
    <w:rsid w:val="00F807DD"/>
    <w:rsid w:val="00F82C5B"/>
    <w:rsid w:val="00F84D18"/>
    <w:rsid w:val="00F8555F"/>
    <w:rsid w:val="00F86900"/>
    <w:rsid w:val="00F96302"/>
    <w:rsid w:val="00FA2901"/>
    <w:rsid w:val="00FC243E"/>
    <w:rsid w:val="00FC35A9"/>
    <w:rsid w:val="00FC4D93"/>
    <w:rsid w:val="00FC7D84"/>
    <w:rsid w:val="00FC7F77"/>
    <w:rsid w:val="00FE0CCB"/>
    <w:rsid w:val="00FF4C65"/>
    <w:rsid w:val="03AA1510"/>
    <w:rsid w:val="06611640"/>
    <w:rsid w:val="0B59FD01"/>
    <w:rsid w:val="0E6F690A"/>
    <w:rsid w:val="1655C07B"/>
    <w:rsid w:val="18608658"/>
    <w:rsid w:val="19E8A837"/>
    <w:rsid w:val="1A739191"/>
    <w:rsid w:val="20DCF536"/>
    <w:rsid w:val="20F0FD2C"/>
    <w:rsid w:val="23CF0791"/>
    <w:rsid w:val="251768B3"/>
    <w:rsid w:val="2691863F"/>
    <w:rsid w:val="2714892B"/>
    <w:rsid w:val="2955729D"/>
    <w:rsid w:val="2F3D88CA"/>
    <w:rsid w:val="2F827FB9"/>
    <w:rsid w:val="37857242"/>
    <w:rsid w:val="37860F1B"/>
    <w:rsid w:val="38AE43C1"/>
    <w:rsid w:val="39A7D682"/>
    <w:rsid w:val="3DCE4209"/>
    <w:rsid w:val="3EDFBFE5"/>
    <w:rsid w:val="441C5837"/>
    <w:rsid w:val="44522C76"/>
    <w:rsid w:val="454746B4"/>
    <w:rsid w:val="47211D98"/>
    <w:rsid w:val="48697EBA"/>
    <w:rsid w:val="516FDB76"/>
    <w:rsid w:val="53D7FFF3"/>
    <w:rsid w:val="54AE6CA4"/>
    <w:rsid w:val="57CD7C81"/>
    <w:rsid w:val="5D9CCFF3"/>
    <w:rsid w:val="61205810"/>
    <w:rsid w:val="630F0038"/>
    <w:rsid w:val="6457615A"/>
    <w:rsid w:val="64A316DF"/>
    <w:rsid w:val="68380CA4"/>
    <w:rsid w:val="693C4025"/>
    <w:rsid w:val="6DA05725"/>
    <w:rsid w:val="702305C0"/>
    <w:rsid w:val="79F5E969"/>
    <w:rsid w:val="7A5A61A9"/>
    <w:rsid w:val="7DCFD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D2DB2495-02E3-476B-BCE7-0F54A1CDC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16F75"/>
    <w:rPr>
      <w:rFonts w:ascii="Times New Roman" w:hAnsi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CD0EE0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403A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Kolekar, Abhijeet</cp:lastModifiedBy>
  <cp:revision>2</cp:revision>
  <cp:lastPrinted>1900-01-01T08:00:00Z</cp:lastPrinted>
  <dcterms:created xsi:type="dcterms:W3CDTF">2023-02-13T08:59:00Z</dcterms:created>
  <dcterms:modified xsi:type="dcterms:W3CDTF">2023-02-13T08:59:00Z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5b54844e77a085b1a52e938e515aac74c0d4e8c97a2c9e328763ba172fa26c33</vt:lpwstr>
  </property>
</Properties>
</file>